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wmf" ContentType="image/x-w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4CD3" w:rsidRDefault="00A84CD3" w:rsidP="00A84CD3">
      <w:pPr>
        <w:jc w:val="center"/>
        <w:rPr>
          <w:rFonts w:hint="cs"/>
          <w:b/>
          <w:bCs/>
          <w:sz w:val="26"/>
          <w:u w:val="single"/>
          <w:rtl/>
        </w:rPr>
      </w:pPr>
    </w:p>
    <w:p w:rsidR="00A84CD3" w:rsidRPr="00371234" w:rsidRDefault="009D563B" w:rsidP="00A84CD3">
      <w:pPr>
        <w:jc w:val="center"/>
        <w:rPr>
          <w:b/>
          <w:bCs/>
          <w:sz w:val="26"/>
          <w:u w:val="single"/>
          <w:rtl/>
        </w:rPr>
      </w:pPr>
      <w:sdt>
        <w:sdtPr>
          <w:rPr>
            <w:b/>
            <w:bCs/>
            <w:sz w:val="26"/>
            <w:u w:val="single"/>
            <w:rtl/>
          </w:rPr>
          <w:alias w:val="הנדון מסמך"/>
          <w:tag w:val="הנדון מסמך"/>
          <w:id w:val="111404424"/>
          <w:placeholder>
            <w:docPart w:val="2CC0E547B312498E91AE88FA4E04434D"/>
          </w:placeholder>
          <w:dataBinding w:prefixMappings="xmlns:ns0='http://schemas.microsoft.com/office/2006/metadata/properties' xmlns:ns1='http://www.w3.org/2001/XMLSchema-instance' xmlns:ns2='8f5b83e0-a1d3-486c-bd07-833a425c74af' " w:xpath="/ns0:properties[1]/documentManagement[1]/ns2:SubjectDocument[1]" w:storeItemID="{06F88991-CF04-42F8-A4FC-E21E0C856472}"/>
          <w:text/>
        </w:sdtPr>
        <w:sdtContent>
          <w:r w:rsidR="00A84CD3">
            <w:rPr>
              <w:rFonts w:hint="cs"/>
              <w:b/>
              <w:bCs/>
              <w:sz w:val="26"/>
              <w:u w:val="single"/>
              <w:rtl/>
            </w:rPr>
            <w:t>שאלות ותשובות במכרז 29/13 לקבלת שירותי ייעוץ לתכנון מנהרות רב ארציות ברמה ארצית</w:t>
          </w:r>
        </w:sdtContent>
      </w:sdt>
    </w:p>
    <w:p w:rsidR="00A84CD3" w:rsidRPr="00371234" w:rsidRDefault="00A84CD3" w:rsidP="00A84CD3">
      <w:pPr>
        <w:jc w:val="both"/>
        <w:rPr>
          <w:sz w:val="26"/>
          <w:rtl/>
        </w:rPr>
      </w:pPr>
    </w:p>
    <w:p w:rsidR="00A84CD3" w:rsidRPr="00CE64C4" w:rsidRDefault="00A84CD3" w:rsidP="00A84CD3">
      <w:pPr>
        <w:jc w:val="both"/>
        <w:rPr>
          <w:szCs w:val="24"/>
          <w:rtl/>
        </w:rPr>
      </w:pPr>
      <w:r w:rsidRPr="00CE64C4">
        <w:rPr>
          <w:rFonts w:hint="cs"/>
          <w:szCs w:val="24"/>
          <w:rtl/>
        </w:rPr>
        <w:t>המשרד מתכבד להשיב לשאלות שהוגשו במסגרת המכרז שבנדון.</w:t>
      </w:r>
    </w:p>
    <w:p w:rsidR="00A84CD3" w:rsidRPr="00CE64C4" w:rsidRDefault="00A84CD3" w:rsidP="00A84CD3">
      <w:pPr>
        <w:rPr>
          <w:szCs w:val="24"/>
          <w:rtl/>
        </w:rPr>
      </w:pPr>
    </w:p>
    <w:tbl>
      <w:tblPr>
        <w:tblStyle w:val="af3"/>
        <w:bidiVisual/>
        <w:tblW w:w="9898" w:type="dxa"/>
        <w:jc w:val="center"/>
        <w:tblLook w:val="04A0"/>
      </w:tblPr>
      <w:tblGrid>
        <w:gridCol w:w="652"/>
        <w:gridCol w:w="2446"/>
        <w:gridCol w:w="3660"/>
        <w:gridCol w:w="3140"/>
      </w:tblGrid>
      <w:tr w:rsidR="00A84CD3" w:rsidRPr="006F5424" w:rsidTr="00F35E57">
        <w:trPr>
          <w:jc w:val="center"/>
        </w:trPr>
        <w:tc>
          <w:tcPr>
            <w:tcW w:w="652" w:type="dxa"/>
            <w:vAlign w:val="center"/>
          </w:tcPr>
          <w:p w:rsidR="00A84CD3" w:rsidRPr="006F5424" w:rsidRDefault="00A84CD3" w:rsidP="00F35E57">
            <w:pPr>
              <w:jc w:val="center"/>
              <w:rPr>
                <w:b/>
                <w:bCs/>
                <w:szCs w:val="24"/>
                <w:rtl/>
              </w:rPr>
            </w:pPr>
            <w:r w:rsidRPr="006F5424">
              <w:rPr>
                <w:rFonts w:hint="cs"/>
                <w:b/>
                <w:bCs/>
                <w:szCs w:val="24"/>
                <w:rtl/>
              </w:rPr>
              <w:t>מס</w:t>
            </w:r>
          </w:p>
        </w:tc>
        <w:tc>
          <w:tcPr>
            <w:tcW w:w="2446" w:type="dxa"/>
            <w:vAlign w:val="center"/>
          </w:tcPr>
          <w:p w:rsidR="00A84CD3" w:rsidRPr="006F5424" w:rsidRDefault="00A84CD3" w:rsidP="00F35E57">
            <w:pPr>
              <w:jc w:val="center"/>
              <w:rPr>
                <w:b/>
                <w:bCs/>
                <w:szCs w:val="24"/>
                <w:rtl/>
              </w:rPr>
            </w:pPr>
            <w:r w:rsidRPr="006F5424">
              <w:rPr>
                <w:b/>
                <w:bCs/>
                <w:szCs w:val="24"/>
                <w:rtl/>
              </w:rPr>
              <w:t xml:space="preserve">הסעיף </w:t>
            </w:r>
            <w:r w:rsidRPr="006F5424">
              <w:rPr>
                <w:rFonts w:hint="cs"/>
                <w:b/>
                <w:bCs/>
                <w:szCs w:val="24"/>
                <w:rtl/>
              </w:rPr>
              <w:t>בהסכם</w:t>
            </w:r>
          </w:p>
        </w:tc>
        <w:tc>
          <w:tcPr>
            <w:tcW w:w="3660" w:type="dxa"/>
            <w:vAlign w:val="center"/>
          </w:tcPr>
          <w:p w:rsidR="00A84CD3" w:rsidRPr="006F5424" w:rsidRDefault="00A84CD3" w:rsidP="00F35E57">
            <w:pPr>
              <w:jc w:val="center"/>
              <w:rPr>
                <w:b/>
                <w:bCs/>
                <w:szCs w:val="24"/>
                <w:rtl/>
              </w:rPr>
            </w:pPr>
            <w:r w:rsidRPr="006F5424">
              <w:rPr>
                <w:b/>
                <w:bCs/>
                <w:szCs w:val="24"/>
                <w:rtl/>
              </w:rPr>
              <w:t>פירוט השאלה / בקשת הבהרה</w:t>
            </w:r>
          </w:p>
        </w:tc>
        <w:tc>
          <w:tcPr>
            <w:tcW w:w="3140" w:type="dxa"/>
            <w:vAlign w:val="center"/>
          </w:tcPr>
          <w:p w:rsidR="00A84CD3" w:rsidRPr="006F5424" w:rsidRDefault="00A84CD3" w:rsidP="00F35E57">
            <w:pPr>
              <w:jc w:val="center"/>
              <w:rPr>
                <w:b/>
                <w:bCs/>
                <w:szCs w:val="24"/>
                <w:rtl/>
              </w:rPr>
            </w:pPr>
          </w:p>
          <w:p w:rsidR="00A84CD3" w:rsidRPr="006F5424" w:rsidRDefault="00A84CD3" w:rsidP="00F35E57">
            <w:pPr>
              <w:jc w:val="center"/>
              <w:rPr>
                <w:b/>
                <w:bCs/>
                <w:szCs w:val="24"/>
                <w:rtl/>
              </w:rPr>
            </w:pPr>
            <w:r w:rsidRPr="006F5424">
              <w:rPr>
                <w:rFonts w:hint="cs"/>
                <w:b/>
                <w:bCs/>
                <w:szCs w:val="24"/>
                <w:rtl/>
              </w:rPr>
              <w:t>הבהרה</w:t>
            </w:r>
          </w:p>
          <w:p w:rsidR="00A84CD3" w:rsidRPr="006F5424" w:rsidRDefault="00A84CD3" w:rsidP="00F35E57">
            <w:pPr>
              <w:jc w:val="center"/>
              <w:rPr>
                <w:b/>
                <w:bCs/>
                <w:szCs w:val="24"/>
                <w:rtl/>
              </w:rPr>
            </w:pPr>
          </w:p>
        </w:tc>
      </w:tr>
      <w:tr w:rsidR="00A84CD3" w:rsidRPr="006F5424" w:rsidTr="00F35E57">
        <w:trPr>
          <w:jc w:val="center"/>
        </w:trPr>
        <w:tc>
          <w:tcPr>
            <w:tcW w:w="652" w:type="dxa"/>
          </w:tcPr>
          <w:p w:rsidR="00A84CD3" w:rsidRPr="006F5424" w:rsidRDefault="00A84CD3" w:rsidP="00F35E57">
            <w:pPr>
              <w:rPr>
                <w:b/>
                <w:bCs/>
                <w:szCs w:val="24"/>
                <w:rtl/>
              </w:rPr>
            </w:pPr>
            <w:r w:rsidRPr="006F5424">
              <w:rPr>
                <w:rFonts w:hint="cs"/>
                <w:b/>
                <w:bCs/>
                <w:szCs w:val="24"/>
                <w:rtl/>
              </w:rPr>
              <w:t>1</w:t>
            </w:r>
          </w:p>
        </w:tc>
        <w:tc>
          <w:tcPr>
            <w:tcW w:w="2446" w:type="dxa"/>
          </w:tcPr>
          <w:p w:rsidR="00A84CD3" w:rsidRPr="006F5424" w:rsidRDefault="00A84CD3" w:rsidP="00F35E57">
            <w:pPr>
              <w:rPr>
                <w:b/>
                <w:bCs/>
                <w:szCs w:val="24"/>
                <w:rtl/>
              </w:rPr>
            </w:pPr>
            <w:r w:rsidRPr="006F5424">
              <w:rPr>
                <w:rFonts w:hint="cs"/>
                <w:szCs w:val="24"/>
                <w:rtl/>
              </w:rPr>
              <w:t xml:space="preserve">1-סעיף במכרז- </w:t>
            </w:r>
            <w:r w:rsidRPr="006F5424">
              <w:rPr>
                <w:rFonts w:hint="cs"/>
                <w:b/>
                <w:bCs/>
                <w:szCs w:val="24"/>
                <w:rtl/>
              </w:rPr>
              <w:t>א'</w:t>
            </w:r>
            <w:r w:rsidRPr="006F5424">
              <w:rPr>
                <w:rFonts w:hint="cs"/>
                <w:szCs w:val="24"/>
                <w:rtl/>
              </w:rPr>
              <w:t xml:space="preserve"> תנאי סף להשתתפות במכרז (סק</w:t>
            </w:r>
            <w:r>
              <w:rPr>
                <w:rFonts w:hint="cs"/>
                <w:szCs w:val="24"/>
                <w:rtl/>
              </w:rPr>
              <w:t>'</w:t>
            </w:r>
            <w:r w:rsidRPr="006F5424">
              <w:rPr>
                <w:rFonts w:hint="cs"/>
                <w:szCs w:val="24"/>
                <w:rtl/>
              </w:rPr>
              <w:t xml:space="preserve"> 2) תנאי סף מקצועיים:  </w:t>
            </w:r>
            <w:r w:rsidRPr="006F5424">
              <w:rPr>
                <w:rFonts w:hint="cs"/>
                <w:b/>
                <w:bCs/>
                <w:szCs w:val="24"/>
                <w:rtl/>
              </w:rPr>
              <w:t>ב' ראש צוות</w:t>
            </w:r>
            <w:r w:rsidRPr="006F5424">
              <w:rPr>
                <w:rFonts w:hint="cs"/>
                <w:szCs w:val="24"/>
                <w:rtl/>
              </w:rPr>
              <w:t xml:space="preserve">-  </w:t>
            </w:r>
            <w:r w:rsidRPr="006F5424">
              <w:rPr>
                <w:rFonts w:hint="cs"/>
                <w:b/>
                <w:bCs/>
                <w:szCs w:val="24"/>
                <w:rtl/>
              </w:rPr>
              <w:t xml:space="preserve">סעיפים  2,3,4 </w:t>
            </w:r>
            <w:r w:rsidRPr="006F5424">
              <w:rPr>
                <w:rFonts w:hint="cs"/>
                <w:szCs w:val="24"/>
                <w:rtl/>
              </w:rPr>
              <w:t>(עמודים 6,7 )</w:t>
            </w:r>
          </w:p>
        </w:tc>
        <w:tc>
          <w:tcPr>
            <w:tcW w:w="3660" w:type="dxa"/>
          </w:tcPr>
          <w:p w:rsidR="00A84CD3" w:rsidRPr="006F5424" w:rsidRDefault="00A84CD3" w:rsidP="00F35E57">
            <w:pPr>
              <w:rPr>
                <w:szCs w:val="24"/>
                <w:rtl/>
              </w:rPr>
            </w:pPr>
            <w:r w:rsidRPr="006F5424">
              <w:rPr>
                <w:rFonts w:hint="cs"/>
                <w:szCs w:val="24"/>
                <w:rtl/>
              </w:rPr>
              <w:t>האם אדריכל אשר שימש כמנהל לשכת תכנון במשרד ממשלתי עומד בתנאי הסף לראש צוות הקבועים בסעיפים  2,3,4 לעיל</w:t>
            </w:r>
            <w:r>
              <w:rPr>
                <w:rFonts w:hint="cs"/>
                <w:szCs w:val="24"/>
                <w:rtl/>
              </w:rPr>
              <w:t>.</w:t>
            </w:r>
          </w:p>
        </w:tc>
        <w:tc>
          <w:tcPr>
            <w:tcW w:w="3140" w:type="dxa"/>
          </w:tcPr>
          <w:p w:rsidR="00A84CD3" w:rsidRPr="006F5424" w:rsidRDefault="00A84CD3" w:rsidP="00F35E57">
            <w:pPr>
              <w:rPr>
                <w:szCs w:val="24"/>
                <w:rtl/>
              </w:rPr>
            </w:pPr>
            <w:r w:rsidRPr="006F5424">
              <w:rPr>
                <w:rFonts w:hint="cs"/>
                <w:szCs w:val="24"/>
                <w:rtl/>
              </w:rPr>
              <w:t>ניסיון כמנהל בלשכת תכנון של משרד ממשלתי, מוכר לעניין ניהול צוותי עבודה רב תחומיים, ניסיון תכנוני וניהול פרויקטים</w:t>
            </w:r>
            <w:r>
              <w:rPr>
                <w:rFonts w:hint="cs"/>
                <w:szCs w:val="24"/>
                <w:rtl/>
              </w:rPr>
              <w:t>.</w:t>
            </w:r>
            <w:r w:rsidRPr="006F5424">
              <w:rPr>
                <w:rFonts w:hint="cs"/>
                <w:szCs w:val="24"/>
                <w:rtl/>
              </w:rPr>
              <w:t xml:space="preserve"> יודגש כי ציון הניסיון במנהל לשכת תכנון</w:t>
            </w:r>
            <w:r>
              <w:rPr>
                <w:rFonts w:hint="cs"/>
                <w:szCs w:val="24"/>
                <w:rtl/>
              </w:rPr>
              <w:t>,</w:t>
            </w:r>
            <w:r w:rsidRPr="006F5424">
              <w:rPr>
                <w:rFonts w:hint="cs"/>
                <w:szCs w:val="24"/>
                <w:rtl/>
              </w:rPr>
              <w:t xml:space="preserve"> אינו פוטר את  המציע מלהוכיח עמידה בשאר הדרישות ביחס לאותם סעיפים כגון תקופת הניסיון, מהותו ואופיו כנדרש בסעיפים אלו.</w:t>
            </w:r>
          </w:p>
        </w:tc>
      </w:tr>
      <w:tr w:rsidR="00A84CD3" w:rsidRPr="006F5424" w:rsidTr="00F35E57">
        <w:trPr>
          <w:jc w:val="center"/>
        </w:trPr>
        <w:tc>
          <w:tcPr>
            <w:tcW w:w="652" w:type="dxa"/>
          </w:tcPr>
          <w:p w:rsidR="00A84CD3" w:rsidRPr="006F5424" w:rsidRDefault="00A84CD3" w:rsidP="00F35E57">
            <w:pPr>
              <w:rPr>
                <w:b/>
                <w:bCs/>
                <w:szCs w:val="24"/>
                <w:rtl/>
              </w:rPr>
            </w:pPr>
            <w:r w:rsidRPr="006F5424">
              <w:rPr>
                <w:rFonts w:hint="cs"/>
                <w:b/>
                <w:bCs/>
                <w:szCs w:val="24"/>
                <w:rtl/>
              </w:rPr>
              <w:t>2</w:t>
            </w:r>
          </w:p>
        </w:tc>
        <w:tc>
          <w:tcPr>
            <w:tcW w:w="2446" w:type="dxa"/>
          </w:tcPr>
          <w:p w:rsidR="00A84CD3" w:rsidRPr="006F5424" w:rsidRDefault="00A84CD3" w:rsidP="00F35E57">
            <w:pPr>
              <w:rPr>
                <w:szCs w:val="24"/>
                <w:rtl/>
              </w:rPr>
            </w:pPr>
            <w:r w:rsidRPr="006F5424">
              <w:rPr>
                <w:rFonts w:hint="cs"/>
                <w:szCs w:val="24"/>
                <w:rtl/>
              </w:rPr>
              <w:t>סעיף במכרז- א' תנאי סף להשתתפות במכרז (סק</w:t>
            </w:r>
            <w:r>
              <w:rPr>
                <w:rFonts w:hint="cs"/>
                <w:szCs w:val="24"/>
                <w:rtl/>
              </w:rPr>
              <w:t>'</w:t>
            </w:r>
            <w:r w:rsidRPr="006F5424">
              <w:rPr>
                <w:rFonts w:hint="cs"/>
                <w:szCs w:val="24"/>
                <w:rtl/>
              </w:rPr>
              <w:t xml:space="preserve"> 2) תנאי סף מקצועיים:  ט' מתכנן סטטוטורי- סעיפים  2,3 (עמוד 8 )</w:t>
            </w:r>
          </w:p>
        </w:tc>
        <w:tc>
          <w:tcPr>
            <w:tcW w:w="3660" w:type="dxa"/>
          </w:tcPr>
          <w:p w:rsidR="00A84CD3" w:rsidRPr="006F5424" w:rsidRDefault="00A84CD3" w:rsidP="00F35E57">
            <w:pPr>
              <w:spacing w:before="120" w:after="120" w:line="276" w:lineRule="auto"/>
              <w:rPr>
                <w:rFonts w:ascii="Arial" w:hAnsi="Arial"/>
                <w:szCs w:val="24"/>
                <w:rtl/>
              </w:rPr>
            </w:pPr>
            <w:r w:rsidRPr="006F5424">
              <w:rPr>
                <w:rFonts w:hint="cs"/>
                <w:szCs w:val="24"/>
                <w:rtl/>
              </w:rPr>
              <w:t>האם אדריכל אשר שימש כמנהל לשכת תכנון במשרד ממשלתי עומד בתנאי הסף למתכנן סטטוטורי הקבועים בסעיפים  2,3 לעיל.</w:t>
            </w:r>
          </w:p>
        </w:tc>
        <w:tc>
          <w:tcPr>
            <w:tcW w:w="3140" w:type="dxa"/>
          </w:tcPr>
          <w:p w:rsidR="00A84CD3" w:rsidRPr="006F5424" w:rsidRDefault="00A84CD3" w:rsidP="00F35E57">
            <w:pPr>
              <w:rPr>
                <w:szCs w:val="24"/>
                <w:rtl/>
              </w:rPr>
            </w:pPr>
            <w:r w:rsidRPr="006F5424">
              <w:rPr>
                <w:rFonts w:hint="cs"/>
                <w:szCs w:val="24"/>
                <w:rtl/>
              </w:rPr>
              <w:t>ניסיון כמנהל לשכת תכנון במשרד ממשלתי מוכר כניסיון בשני סעיפים אלו, כל עוד</w:t>
            </w:r>
            <w:r w:rsidRPr="006F5424">
              <w:rPr>
                <w:szCs w:val="24"/>
                <w:rtl/>
              </w:rPr>
              <w:t xml:space="preserve"> </w:t>
            </w:r>
            <w:r w:rsidRPr="006F5424">
              <w:rPr>
                <w:rFonts w:hint="cs"/>
                <w:szCs w:val="24"/>
                <w:rtl/>
              </w:rPr>
              <w:t>יוכיח המציע את עמידתו</w:t>
            </w:r>
            <w:r w:rsidRPr="006F5424">
              <w:rPr>
                <w:szCs w:val="24"/>
                <w:rtl/>
              </w:rPr>
              <w:t xml:space="preserve"> </w:t>
            </w:r>
            <w:r w:rsidRPr="006F5424">
              <w:rPr>
                <w:rFonts w:hint="cs"/>
                <w:szCs w:val="24"/>
                <w:rtl/>
              </w:rPr>
              <w:t>ב</w:t>
            </w:r>
            <w:r w:rsidRPr="006F5424">
              <w:rPr>
                <w:szCs w:val="24"/>
                <w:rtl/>
              </w:rPr>
              <w:t>שאר הדרישות ביחס לאותם סעיפים</w:t>
            </w:r>
            <w:r w:rsidRPr="006F5424">
              <w:rPr>
                <w:rFonts w:hint="cs"/>
                <w:szCs w:val="24"/>
                <w:rtl/>
              </w:rPr>
              <w:t>.</w:t>
            </w:r>
          </w:p>
        </w:tc>
      </w:tr>
      <w:tr w:rsidR="00A84CD3" w:rsidRPr="006F5424" w:rsidTr="00F35E57">
        <w:trPr>
          <w:jc w:val="center"/>
        </w:trPr>
        <w:tc>
          <w:tcPr>
            <w:tcW w:w="652" w:type="dxa"/>
          </w:tcPr>
          <w:p w:rsidR="00A84CD3" w:rsidRPr="006F5424" w:rsidRDefault="00A84CD3" w:rsidP="00F35E57">
            <w:pPr>
              <w:rPr>
                <w:b/>
                <w:bCs/>
                <w:szCs w:val="24"/>
              </w:rPr>
            </w:pPr>
            <w:r w:rsidRPr="006F5424">
              <w:rPr>
                <w:rFonts w:hint="cs"/>
                <w:b/>
                <w:bCs/>
                <w:szCs w:val="24"/>
                <w:rtl/>
              </w:rPr>
              <w:t>3</w:t>
            </w:r>
          </w:p>
        </w:tc>
        <w:tc>
          <w:tcPr>
            <w:tcW w:w="2446" w:type="dxa"/>
          </w:tcPr>
          <w:p w:rsidR="00A84CD3" w:rsidRPr="006F5424" w:rsidRDefault="00A84CD3" w:rsidP="00F35E57">
            <w:pPr>
              <w:rPr>
                <w:szCs w:val="24"/>
                <w:rtl/>
              </w:rPr>
            </w:pPr>
            <w:r w:rsidRPr="006F5424">
              <w:rPr>
                <w:rFonts w:hint="cs"/>
                <w:szCs w:val="24"/>
                <w:rtl/>
              </w:rPr>
              <w:t>מועד אחרון להפניית השאלות נקבע ל-21.10.13. מועד הגשת המכרז נקבע ליום 3.11.13</w:t>
            </w:r>
          </w:p>
        </w:tc>
        <w:tc>
          <w:tcPr>
            <w:tcW w:w="3660" w:type="dxa"/>
          </w:tcPr>
          <w:p w:rsidR="00A84CD3" w:rsidRPr="006F5424" w:rsidRDefault="00A84CD3" w:rsidP="00F35E57">
            <w:pPr>
              <w:rPr>
                <w:rFonts w:ascii="Arial" w:hAnsi="Arial"/>
                <w:szCs w:val="24"/>
                <w:rtl/>
              </w:rPr>
            </w:pPr>
            <w:r w:rsidRPr="006F5424">
              <w:rPr>
                <w:rFonts w:ascii="Arial" w:hAnsi="Arial" w:hint="cs"/>
                <w:szCs w:val="24"/>
                <w:rtl/>
              </w:rPr>
              <w:t>האם ניתן לדחות מועדים אלו?</w:t>
            </w:r>
          </w:p>
          <w:p w:rsidR="00A84CD3" w:rsidRPr="006F5424" w:rsidRDefault="00A84CD3" w:rsidP="00F35E57">
            <w:pPr>
              <w:rPr>
                <w:rFonts w:ascii="Arial" w:hAnsi="Arial"/>
                <w:szCs w:val="24"/>
                <w:rtl/>
              </w:rPr>
            </w:pPr>
            <w:r w:rsidRPr="006F5424">
              <w:rPr>
                <w:rFonts w:ascii="Arial" w:hAnsi="Arial" w:hint="cs"/>
                <w:szCs w:val="24"/>
                <w:rtl/>
              </w:rPr>
              <w:t>במידה ולא, האם ניתן לחתום על מכתבי התחייבות כללים?</w:t>
            </w:r>
          </w:p>
        </w:tc>
        <w:tc>
          <w:tcPr>
            <w:tcW w:w="3140" w:type="dxa"/>
          </w:tcPr>
          <w:p w:rsidR="00A84CD3" w:rsidRPr="006F5424" w:rsidRDefault="00A84CD3" w:rsidP="00F35E57">
            <w:pPr>
              <w:rPr>
                <w:szCs w:val="24"/>
                <w:rtl/>
              </w:rPr>
            </w:pPr>
            <w:r w:rsidRPr="00804212">
              <w:rPr>
                <w:rFonts w:hint="cs"/>
                <w:szCs w:val="24"/>
                <w:rtl/>
              </w:rPr>
              <w:t>כן. מועד אחרון להגשת ההצעות נדחה מיום 3.11.13 ליום 10.11.13 עד השעה 14:00.</w:t>
            </w:r>
          </w:p>
        </w:tc>
      </w:tr>
      <w:tr w:rsidR="00A84CD3" w:rsidRPr="006F5424" w:rsidTr="00F35E57">
        <w:trPr>
          <w:jc w:val="center"/>
        </w:trPr>
        <w:tc>
          <w:tcPr>
            <w:tcW w:w="652" w:type="dxa"/>
          </w:tcPr>
          <w:p w:rsidR="00A84CD3" w:rsidRPr="006F5424" w:rsidRDefault="00A84CD3" w:rsidP="00F35E57">
            <w:pPr>
              <w:rPr>
                <w:b/>
                <w:bCs/>
                <w:szCs w:val="24"/>
                <w:rtl/>
              </w:rPr>
            </w:pPr>
            <w:r w:rsidRPr="006F5424">
              <w:rPr>
                <w:rFonts w:hint="cs"/>
                <w:b/>
                <w:bCs/>
                <w:szCs w:val="24"/>
                <w:rtl/>
              </w:rPr>
              <w:t>4</w:t>
            </w:r>
          </w:p>
        </w:tc>
        <w:tc>
          <w:tcPr>
            <w:tcW w:w="2446" w:type="dxa"/>
          </w:tcPr>
          <w:p w:rsidR="00A84CD3" w:rsidRPr="006F5424" w:rsidRDefault="00A84CD3" w:rsidP="00F35E57">
            <w:pPr>
              <w:rPr>
                <w:szCs w:val="24"/>
                <w:rtl/>
              </w:rPr>
            </w:pPr>
            <w:r w:rsidRPr="006F5424">
              <w:rPr>
                <w:rFonts w:hint="cs"/>
                <w:szCs w:val="24"/>
                <w:rtl/>
              </w:rPr>
              <w:t>בתנאי הסף עבור "ראש צוות" עמ' 6 ישנם 5 תנאים:</w:t>
            </w:r>
          </w:p>
          <w:p w:rsidR="00A84CD3" w:rsidRPr="006F5424" w:rsidRDefault="00A84CD3" w:rsidP="00F35E57">
            <w:pPr>
              <w:rPr>
                <w:szCs w:val="24"/>
                <w:rtl/>
              </w:rPr>
            </w:pPr>
            <w:r w:rsidRPr="006F5424">
              <w:rPr>
                <w:rFonts w:hint="cs"/>
                <w:szCs w:val="24"/>
                <w:rtl/>
              </w:rPr>
              <w:t>בסעיף 4 נרשם כי ראש הצוות ניהל במהלך חמש השנים האחרונות, לפחות 3 פרוייקטים של תכנון קווי תשתיות שאושרו למתן תוקף המשלבים תחומי הנדסה ותכנון הסטטוטורי ברמה המתארית וגם ברמה המפורטת</w:t>
            </w:r>
          </w:p>
        </w:tc>
        <w:tc>
          <w:tcPr>
            <w:tcW w:w="3660" w:type="dxa"/>
          </w:tcPr>
          <w:p w:rsidR="00A84CD3" w:rsidRPr="006F5424" w:rsidRDefault="00A84CD3" w:rsidP="00A84CD3">
            <w:pPr>
              <w:pStyle w:val="ae"/>
              <w:numPr>
                <w:ilvl w:val="0"/>
                <w:numId w:val="33"/>
              </w:numPr>
              <w:ind w:left="386" w:hanging="386"/>
              <w:rPr>
                <w:rFonts w:ascii="Arial" w:hAnsi="Arial"/>
                <w:szCs w:val="24"/>
              </w:rPr>
            </w:pPr>
            <w:r w:rsidRPr="006F5424">
              <w:rPr>
                <w:rFonts w:ascii="Arial" w:hAnsi="Arial" w:hint="cs"/>
                <w:szCs w:val="24"/>
                <w:rtl/>
              </w:rPr>
              <w:t>האם ניתן להמיר את המשפט : "אשר אושרו למתן תוקף ל- "נמצאים בשלבי תכנון סטטוטורי"</w:t>
            </w:r>
          </w:p>
          <w:p w:rsidR="00A84CD3" w:rsidRPr="006F5424" w:rsidRDefault="00A84CD3" w:rsidP="00A84CD3">
            <w:pPr>
              <w:pStyle w:val="ae"/>
              <w:numPr>
                <w:ilvl w:val="0"/>
                <w:numId w:val="33"/>
              </w:numPr>
              <w:ind w:left="386" w:hanging="386"/>
              <w:rPr>
                <w:rFonts w:ascii="Arial" w:hAnsi="Arial"/>
                <w:szCs w:val="24"/>
                <w:rtl/>
              </w:rPr>
            </w:pPr>
            <w:r w:rsidRPr="006F5424">
              <w:rPr>
                <w:rFonts w:ascii="Arial" w:hAnsi="Arial" w:hint="cs"/>
                <w:szCs w:val="24"/>
                <w:rtl/>
              </w:rPr>
              <w:t>לחילופין: האם ניתן לקבוע כי הניסיון הנדרש בתת סעיף זה יינתן ע"י יועץ, אשר יהיה חלק מצוות הניהול?</w:t>
            </w:r>
          </w:p>
        </w:tc>
        <w:tc>
          <w:tcPr>
            <w:tcW w:w="3140" w:type="dxa"/>
          </w:tcPr>
          <w:p w:rsidR="00A84CD3" w:rsidRPr="00707C3B" w:rsidRDefault="00A84CD3" w:rsidP="00A84CD3">
            <w:pPr>
              <w:pStyle w:val="ae"/>
              <w:numPr>
                <w:ilvl w:val="0"/>
                <w:numId w:val="36"/>
              </w:numPr>
              <w:rPr>
                <w:rFonts w:ascii="Times New Roman" w:eastAsia="Times New Roman" w:hAnsi="Times New Roman"/>
                <w:szCs w:val="24"/>
              </w:rPr>
            </w:pPr>
            <w:r w:rsidRPr="00707C3B">
              <w:rPr>
                <w:rFonts w:hint="cs"/>
                <w:szCs w:val="24"/>
                <w:rtl/>
              </w:rPr>
              <w:t>בהמשך לכתוב ב</w:t>
            </w:r>
            <w:r w:rsidRPr="00707C3B">
              <w:rPr>
                <w:rFonts w:hint="eastAsia"/>
                <w:szCs w:val="24"/>
                <w:rtl/>
              </w:rPr>
              <w:t>עמוד</w:t>
            </w:r>
            <w:r w:rsidRPr="00707C3B">
              <w:rPr>
                <w:szCs w:val="24"/>
                <w:rtl/>
              </w:rPr>
              <w:t xml:space="preserve"> 7 </w:t>
            </w:r>
            <w:r w:rsidRPr="00707C3B">
              <w:rPr>
                <w:rFonts w:hint="eastAsia"/>
                <w:szCs w:val="24"/>
                <w:rtl/>
              </w:rPr>
              <w:t>סעיף</w:t>
            </w:r>
            <w:r w:rsidRPr="00707C3B">
              <w:rPr>
                <w:szCs w:val="24"/>
                <w:rtl/>
              </w:rPr>
              <w:t xml:space="preserve"> </w:t>
            </w:r>
            <w:r w:rsidRPr="00707C3B">
              <w:rPr>
                <w:rFonts w:hint="eastAsia"/>
                <w:szCs w:val="24"/>
                <w:rtl/>
              </w:rPr>
              <w:t>ב</w:t>
            </w:r>
            <w:r>
              <w:rPr>
                <w:rFonts w:hint="cs"/>
                <w:szCs w:val="24"/>
                <w:rtl/>
              </w:rPr>
              <w:t>'</w:t>
            </w:r>
            <w:r w:rsidRPr="00707C3B">
              <w:rPr>
                <w:szCs w:val="24"/>
                <w:rtl/>
              </w:rPr>
              <w:t xml:space="preserve"> 4</w:t>
            </w:r>
            <w:r w:rsidRPr="00707C3B">
              <w:rPr>
                <w:rFonts w:hint="cs"/>
                <w:szCs w:val="24"/>
                <w:rtl/>
              </w:rPr>
              <w:t>,</w:t>
            </w:r>
            <w:r w:rsidRPr="00707C3B">
              <w:rPr>
                <w:szCs w:val="24"/>
                <w:rtl/>
              </w:rPr>
              <w:t xml:space="preserve"> "</w:t>
            </w:r>
            <w:r w:rsidRPr="00707C3B">
              <w:rPr>
                <w:rFonts w:ascii="Arial" w:hAnsi="Arial" w:hint="eastAsia"/>
                <w:szCs w:val="24"/>
                <w:rtl/>
              </w:rPr>
              <w:t>שאושרו</w:t>
            </w:r>
            <w:r w:rsidRPr="00707C3B">
              <w:rPr>
                <w:rFonts w:ascii="Arial" w:hAnsi="Arial"/>
                <w:szCs w:val="24"/>
                <w:rtl/>
              </w:rPr>
              <w:t xml:space="preserve"> </w:t>
            </w:r>
            <w:r w:rsidRPr="00707C3B">
              <w:rPr>
                <w:rFonts w:ascii="Arial" w:hAnsi="Arial" w:hint="eastAsia"/>
                <w:szCs w:val="24"/>
                <w:rtl/>
              </w:rPr>
              <w:t>למתן</w:t>
            </w:r>
            <w:r w:rsidRPr="00707C3B">
              <w:rPr>
                <w:rFonts w:ascii="Arial" w:hAnsi="Arial"/>
                <w:szCs w:val="24"/>
                <w:rtl/>
              </w:rPr>
              <w:t xml:space="preserve"> </w:t>
            </w:r>
            <w:r w:rsidRPr="00707C3B">
              <w:rPr>
                <w:rFonts w:ascii="Arial" w:hAnsi="Arial" w:hint="eastAsia"/>
                <w:szCs w:val="24"/>
                <w:rtl/>
              </w:rPr>
              <w:t>תוקף</w:t>
            </w:r>
            <w:r w:rsidRPr="00707C3B">
              <w:rPr>
                <w:szCs w:val="24"/>
                <w:rtl/>
              </w:rPr>
              <w:t>"</w:t>
            </w:r>
            <w:r w:rsidRPr="00707C3B">
              <w:rPr>
                <w:rFonts w:ascii="Arial" w:hAnsi="Arial" w:hint="cs"/>
                <w:szCs w:val="24"/>
                <w:rtl/>
              </w:rPr>
              <w:t xml:space="preserve"> נוסף התנאי</w:t>
            </w:r>
            <w:r w:rsidRPr="00707C3B">
              <w:rPr>
                <w:rFonts w:ascii="Arial" w:hAnsi="Arial"/>
                <w:szCs w:val="24"/>
                <w:rtl/>
              </w:rPr>
              <w:t xml:space="preserve"> "או </w:t>
            </w:r>
            <w:r w:rsidRPr="00707C3B">
              <w:rPr>
                <w:rFonts w:ascii="Arial" w:hAnsi="Arial" w:hint="eastAsia"/>
                <w:szCs w:val="24"/>
                <w:rtl/>
              </w:rPr>
              <w:t>פרויקטים</w:t>
            </w:r>
            <w:r w:rsidRPr="00707C3B">
              <w:rPr>
                <w:rFonts w:ascii="Arial" w:hAnsi="Arial"/>
                <w:szCs w:val="24"/>
                <w:rtl/>
              </w:rPr>
              <w:t xml:space="preserve"> </w:t>
            </w:r>
            <w:r w:rsidRPr="00707C3B">
              <w:rPr>
                <w:rFonts w:ascii="Arial" w:hAnsi="Arial" w:hint="eastAsia"/>
                <w:szCs w:val="24"/>
                <w:rtl/>
              </w:rPr>
              <w:t>שאושרו</w:t>
            </w:r>
            <w:r w:rsidRPr="00707C3B">
              <w:rPr>
                <w:rFonts w:ascii="Arial" w:hAnsi="Arial"/>
                <w:szCs w:val="24"/>
                <w:rtl/>
              </w:rPr>
              <w:t xml:space="preserve"> </w:t>
            </w:r>
            <w:r w:rsidRPr="00707C3B">
              <w:rPr>
                <w:rFonts w:ascii="Arial" w:hAnsi="Arial" w:hint="eastAsia"/>
                <w:szCs w:val="24"/>
                <w:rtl/>
              </w:rPr>
              <w:t>להפקדה</w:t>
            </w:r>
            <w:r w:rsidRPr="00707C3B">
              <w:rPr>
                <w:rFonts w:ascii="Arial" w:hAnsi="Arial"/>
                <w:szCs w:val="24"/>
                <w:rtl/>
              </w:rPr>
              <w:t xml:space="preserve"> </w:t>
            </w:r>
            <w:r w:rsidRPr="00707C3B">
              <w:rPr>
                <w:rFonts w:ascii="Arial" w:hAnsi="Arial" w:hint="eastAsia"/>
                <w:szCs w:val="24"/>
                <w:rtl/>
              </w:rPr>
              <w:t>או</w:t>
            </w:r>
            <w:r w:rsidRPr="00707C3B">
              <w:rPr>
                <w:rFonts w:ascii="Arial" w:hAnsi="Arial"/>
                <w:szCs w:val="24"/>
                <w:rtl/>
              </w:rPr>
              <w:t xml:space="preserve"> </w:t>
            </w:r>
            <w:r w:rsidRPr="00707C3B">
              <w:rPr>
                <w:rFonts w:ascii="Arial" w:hAnsi="Arial" w:hint="eastAsia"/>
                <w:szCs w:val="24"/>
                <w:rtl/>
              </w:rPr>
              <w:t>להערות</w:t>
            </w:r>
            <w:r w:rsidRPr="00707C3B">
              <w:rPr>
                <w:rFonts w:ascii="Arial" w:hAnsi="Arial"/>
                <w:szCs w:val="24"/>
                <w:rtl/>
              </w:rPr>
              <w:t xml:space="preserve"> </w:t>
            </w:r>
            <w:r w:rsidRPr="00707C3B">
              <w:rPr>
                <w:rFonts w:ascii="Arial" w:hAnsi="Arial" w:hint="eastAsia"/>
                <w:szCs w:val="24"/>
                <w:rtl/>
              </w:rPr>
              <w:t>הוועדות</w:t>
            </w:r>
            <w:r w:rsidRPr="00707C3B">
              <w:rPr>
                <w:rFonts w:ascii="Arial" w:hAnsi="Arial"/>
                <w:szCs w:val="24"/>
                <w:rtl/>
              </w:rPr>
              <w:t xml:space="preserve"> </w:t>
            </w:r>
            <w:r w:rsidRPr="00707C3B">
              <w:rPr>
                <w:rFonts w:ascii="Arial" w:hAnsi="Arial" w:hint="eastAsia"/>
                <w:szCs w:val="24"/>
                <w:rtl/>
              </w:rPr>
              <w:t>המחוזיות</w:t>
            </w:r>
            <w:r w:rsidRPr="00707C3B">
              <w:rPr>
                <w:rFonts w:ascii="Arial" w:hAnsi="Arial"/>
                <w:szCs w:val="24"/>
                <w:rtl/>
              </w:rPr>
              <w:t xml:space="preserve"> </w:t>
            </w:r>
            <w:r w:rsidRPr="00707C3B">
              <w:rPr>
                <w:rFonts w:ascii="Arial" w:hAnsi="Arial" w:hint="eastAsia"/>
                <w:szCs w:val="24"/>
                <w:rtl/>
              </w:rPr>
              <w:t>והשגות</w:t>
            </w:r>
            <w:r w:rsidRPr="00707C3B">
              <w:rPr>
                <w:rFonts w:ascii="Arial" w:hAnsi="Arial"/>
                <w:szCs w:val="24"/>
                <w:rtl/>
              </w:rPr>
              <w:t xml:space="preserve"> </w:t>
            </w:r>
            <w:r w:rsidRPr="00707C3B">
              <w:rPr>
                <w:rFonts w:ascii="Arial" w:hAnsi="Arial" w:hint="eastAsia"/>
                <w:szCs w:val="24"/>
                <w:rtl/>
              </w:rPr>
              <w:t>הציבור</w:t>
            </w:r>
            <w:r w:rsidRPr="00707C3B">
              <w:rPr>
                <w:rFonts w:ascii="Arial" w:hAnsi="Arial"/>
                <w:szCs w:val="24"/>
                <w:rtl/>
              </w:rPr>
              <w:t xml:space="preserve"> </w:t>
            </w:r>
            <w:r w:rsidRPr="00707C3B">
              <w:rPr>
                <w:rFonts w:ascii="Arial" w:hAnsi="Arial" w:hint="eastAsia"/>
                <w:szCs w:val="24"/>
                <w:rtl/>
              </w:rPr>
              <w:t>וכן</w:t>
            </w:r>
            <w:r w:rsidRPr="00707C3B">
              <w:rPr>
                <w:rFonts w:ascii="Arial" w:hAnsi="Arial"/>
                <w:szCs w:val="24"/>
                <w:rtl/>
              </w:rPr>
              <w:t xml:space="preserve"> </w:t>
            </w:r>
            <w:r w:rsidRPr="00707C3B">
              <w:rPr>
                <w:rFonts w:ascii="Arial" w:hAnsi="Arial" w:hint="eastAsia"/>
                <w:szCs w:val="24"/>
                <w:rtl/>
              </w:rPr>
              <w:t>ניהול</w:t>
            </w:r>
            <w:r w:rsidRPr="00707C3B">
              <w:rPr>
                <w:rFonts w:ascii="Arial" w:hAnsi="Arial"/>
                <w:szCs w:val="24"/>
                <w:rtl/>
              </w:rPr>
              <w:t xml:space="preserve"> </w:t>
            </w:r>
            <w:r w:rsidRPr="00707C3B">
              <w:rPr>
                <w:rFonts w:ascii="Arial" w:hAnsi="Arial" w:hint="eastAsia"/>
                <w:szCs w:val="24"/>
                <w:rtl/>
              </w:rPr>
              <w:t>פרויקטים</w:t>
            </w:r>
            <w:r w:rsidRPr="00707C3B">
              <w:rPr>
                <w:rFonts w:ascii="Arial" w:hAnsi="Arial"/>
                <w:szCs w:val="24"/>
                <w:rtl/>
              </w:rPr>
              <w:t xml:space="preserve"> </w:t>
            </w:r>
            <w:r w:rsidRPr="00707C3B">
              <w:rPr>
                <w:rFonts w:ascii="Arial" w:hAnsi="Arial" w:hint="eastAsia"/>
                <w:szCs w:val="24"/>
                <w:rtl/>
              </w:rPr>
              <w:t>אשר</w:t>
            </w:r>
            <w:r w:rsidRPr="00707C3B">
              <w:rPr>
                <w:rFonts w:ascii="Arial" w:hAnsi="Arial"/>
                <w:szCs w:val="24"/>
                <w:rtl/>
              </w:rPr>
              <w:t xml:space="preserve"> </w:t>
            </w:r>
            <w:r w:rsidRPr="00707C3B">
              <w:rPr>
                <w:rFonts w:ascii="Arial" w:hAnsi="Arial" w:hint="eastAsia"/>
                <w:szCs w:val="24"/>
                <w:rtl/>
              </w:rPr>
              <w:t>יש</w:t>
            </w:r>
            <w:r w:rsidRPr="00707C3B">
              <w:rPr>
                <w:rFonts w:ascii="Arial" w:hAnsi="Arial"/>
                <w:szCs w:val="24"/>
                <w:rtl/>
              </w:rPr>
              <w:t xml:space="preserve"> </w:t>
            </w:r>
            <w:r w:rsidRPr="00707C3B">
              <w:rPr>
                <w:rFonts w:ascii="Arial" w:hAnsi="Arial" w:hint="eastAsia"/>
                <w:szCs w:val="24"/>
                <w:rtl/>
              </w:rPr>
              <w:t>בהם</w:t>
            </w:r>
            <w:r w:rsidRPr="00707C3B">
              <w:rPr>
                <w:rFonts w:ascii="Arial" w:hAnsi="Arial"/>
                <w:szCs w:val="24"/>
                <w:rtl/>
              </w:rPr>
              <w:t xml:space="preserve"> </w:t>
            </w:r>
            <w:r w:rsidRPr="00707C3B">
              <w:rPr>
                <w:rFonts w:ascii="Arial" w:hAnsi="Arial" w:hint="eastAsia"/>
                <w:szCs w:val="24"/>
                <w:rtl/>
              </w:rPr>
              <w:t>אישור</w:t>
            </w:r>
            <w:r w:rsidRPr="00707C3B">
              <w:rPr>
                <w:rFonts w:ascii="Arial" w:hAnsi="Arial"/>
                <w:szCs w:val="24"/>
                <w:rtl/>
              </w:rPr>
              <w:t xml:space="preserve"> </w:t>
            </w:r>
            <w:r w:rsidRPr="00707C3B">
              <w:rPr>
                <w:rFonts w:ascii="Arial" w:hAnsi="Arial" w:hint="eastAsia"/>
                <w:szCs w:val="24"/>
                <w:rtl/>
              </w:rPr>
              <w:t>של</w:t>
            </w:r>
            <w:r w:rsidRPr="00707C3B">
              <w:rPr>
                <w:rFonts w:ascii="Arial" w:hAnsi="Arial"/>
                <w:szCs w:val="24"/>
                <w:rtl/>
              </w:rPr>
              <w:t xml:space="preserve"> </w:t>
            </w:r>
            <w:r w:rsidRPr="00707C3B">
              <w:rPr>
                <w:rFonts w:ascii="Arial" w:hAnsi="Arial" w:hint="eastAsia"/>
                <w:szCs w:val="24"/>
                <w:rtl/>
              </w:rPr>
              <w:t>היתרים</w:t>
            </w:r>
            <w:r w:rsidRPr="00707C3B">
              <w:rPr>
                <w:rFonts w:ascii="Arial" w:hAnsi="Arial"/>
                <w:szCs w:val="24"/>
                <w:rtl/>
              </w:rPr>
              <w:t xml:space="preserve"> </w:t>
            </w:r>
            <w:r w:rsidRPr="00707C3B">
              <w:rPr>
                <w:rFonts w:ascii="Arial" w:hAnsi="Arial" w:hint="eastAsia"/>
                <w:szCs w:val="24"/>
                <w:rtl/>
              </w:rPr>
              <w:t>או</w:t>
            </w:r>
            <w:r w:rsidRPr="00707C3B">
              <w:rPr>
                <w:rFonts w:ascii="Arial" w:hAnsi="Arial"/>
                <w:szCs w:val="24"/>
                <w:rtl/>
              </w:rPr>
              <w:t xml:space="preserve"> </w:t>
            </w:r>
            <w:r w:rsidRPr="00707C3B">
              <w:rPr>
                <w:rFonts w:ascii="Arial" w:hAnsi="Arial" w:hint="eastAsia"/>
                <w:szCs w:val="24"/>
                <w:rtl/>
              </w:rPr>
              <w:t>הרשאות</w:t>
            </w:r>
            <w:r w:rsidRPr="00707C3B">
              <w:rPr>
                <w:rFonts w:ascii="Arial" w:hAnsi="Arial"/>
                <w:szCs w:val="24"/>
                <w:rtl/>
              </w:rPr>
              <w:t xml:space="preserve"> </w:t>
            </w:r>
            <w:r w:rsidRPr="00707C3B">
              <w:rPr>
                <w:rFonts w:ascii="Arial" w:hAnsi="Arial" w:hint="eastAsia"/>
                <w:szCs w:val="24"/>
                <w:rtl/>
              </w:rPr>
              <w:t>מכוחן</w:t>
            </w:r>
            <w:r w:rsidRPr="00707C3B">
              <w:rPr>
                <w:rFonts w:ascii="Arial" w:hAnsi="Arial"/>
                <w:szCs w:val="24"/>
                <w:rtl/>
              </w:rPr>
              <w:t xml:space="preserve"> </w:t>
            </w:r>
            <w:r w:rsidRPr="00707C3B">
              <w:rPr>
                <w:rFonts w:ascii="Arial" w:hAnsi="Arial" w:hint="eastAsia"/>
                <w:szCs w:val="24"/>
                <w:rtl/>
              </w:rPr>
              <w:t>של</w:t>
            </w:r>
            <w:r w:rsidRPr="00707C3B">
              <w:rPr>
                <w:rFonts w:ascii="Arial" w:hAnsi="Arial"/>
                <w:szCs w:val="24"/>
                <w:rtl/>
              </w:rPr>
              <w:t xml:space="preserve"> </w:t>
            </w:r>
            <w:r w:rsidRPr="00707C3B">
              <w:rPr>
                <w:rFonts w:ascii="Arial" w:hAnsi="Arial" w:hint="eastAsia"/>
                <w:szCs w:val="24"/>
                <w:rtl/>
              </w:rPr>
              <w:t>פרויקטים</w:t>
            </w:r>
            <w:r w:rsidRPr="00707C3B">
              <w:rPr>
                <w:rFonts w:ascii="Arial" w:hAnsi="Arial"/>
                <w:szCs w:val="24"/>
                <w:rtl/>
              </w:rPr>
              <w:t xml:space="preserve"> </w:t>
            </w:r>
            <w:r w:rsidRPr="00707C3B">
              <w:rPr>
                <w:rFonts w:ascii="Arial" w:hAnsi="Arial" w:hint="eastAsia"/>
                <w:szCs w:val="24"/>
                <w:rtl/>
              </w:rPr>
              <w:t>אלו</w:t>
            </w:r>
            <w:r w:rsidRPr="00707C3B">
              <w:rPr>
                <w:rFonts w:ascii="Arial" w:hAnsi="Arial" w:hint="cs"/>
                <w:szCs w:val="24"/>
                <w:rtl/>
              </w:rPr>
              <w:t>".</w:t>
            </w:r>
          </w:p>
          <w:p w:rsidR="00A84CD3" w:rsidRPr="006F5424" w:rsidRDefault="00A84CD3" w:rsidP="00A84CD3">
            <w:pPr>
              <w:pStyle w:val="ae"/>
              <w:numPr>
                <w:ilvl w:val="0"/>
                <w:numId w:val="36"/>
              </w:numPr>
              <w:rPr>
                <w:szCs w:val="24"/>
                <w:rtl/>
              </w:rPr>
            </w:pPr>
            <w:r w:rsidRPr="006F5424">
              <w:rPr>
                <w:rFonts w:hint="cs"/>
                <w:szCs w:val="24"/>
                <w:rtl/>
              </w:rPr>
              <w:t>לא ניתן לקבוע כך.</w:t>
            </w:r>
          </w:p>
        </w:tc>
      </w:tr>
      <w:tr w:rsidR="00A84CD3" w:rsidRPr="006F5424" w:rsidTr="00F35E57">
        <w:trPr>
          <w:jc w:val="center"/>
        </w:trPr>
        <w:tc>
          <w:tcPr>
            <w:tcW w:w="652" w:type="dxa"/>
          </w:tcPr>
          <w:p w:rsidR="00A84CD3" w:rsidRPr="006F5424" w:rsidRDefault="00A84CD3" w:rsidP="00F35E57">
            <w:pPr>
              <w:rPr>
                <w:b/>
                <w:bCs/>
                <w:szCs w:val="24"/>
                <w:rtl/>
              </w:rPr>
            </w:pPr>
            <w:r w:rsidRPr="006F5424">
              <w:rPr>
                <w:rFonts w:hint="cs"/>
                <w:b/>
                <w:bCs/>
                <w:szCs w:val="24"/>
                <w:rtl/>
              </w:rPr>
              <w:t>5</w:t>
            </w:r>
          </w:p>
        </w:tc>
        <w:tc>
          <w:tcPr>
            <w:tcW w:w="2446" w:type="dxa"/>
          </w:tcPr>
          <w:p w:rsidR="00A84CD3" w:rsidRPr="006F5424" w:rsidRDefault="00A84CD3" w:rsidP="00F35E57">
            <w:pPr>
              <w:rPr>
                <w:b/>
                <w:bCs/>
                <w:szCs w:val="24"/>
              </w:rPr>
            </w:pPr>
            <w:r w:rsidRPr="006F5424">
              <w:rPr>
                <w:rFonts w:hint="cs"/>
                <w:b/>
                <w:bCs/>
                <w:szCs w:val="24"/>
                <w:rtl/>
              </w:rPr>
              <w:t>יועץ בינלאומי</w:t>
            </w:r>
          </w:p>
          <w:p w:rsidR="00A84CD3" w:rsidRPr="006F5424" w:rsidRDefault="00A84CD3" w:rsidP="00F35E57">
            <w:pPr>
              <w:rPr>
                <w:b/>
                <w:bCs/>
                <w:szCs w:val="24"/>
              </w:rPr>
            </w:pPr>
          </w:p>
          <w:p w:rsidR="00A84CD3" w:rsidRPr="006F5424" w:rsidRDefault="00A84CD3" w:rsidP="00F35E57">
            <w:pPr>
              <w:rPr>
                <w:b/>
                <w:bCs/>
                <w:szCs w:val="24"/>
              </w:rPr>
            </w:pPr>
          </w:p>
          <w:p w:rsidR="00A84CD3" w:rsidRPr="006F5424" w:rsidRDefault="00A84CD3" w:rsidP="00F35E57">
            <w:pPr>
              <w:rPr>
                <w:b/>
                <w:bCs/>
                <w:szCs w:val="24"/>
                <w:rtl/>
              </w:rPr>
            </w:pPr>
          </w:p>
        </w:tc>
        <w:tc>
          <w:tcPr>
            <w:tcW w:w="3660" w:type="dxa"/>
          </w:tcPr>
          <w:p w:rsidR="00A84CD3" w:rsidRPr="006F5424" w:rsidRDefault="00A84CD3" w:rsidP="00A84CD3">
            <w:pPr>
              <w:pStyle w:val="ae"/>
              <w:numPr>
                <w:ilvl w:val="0"/>
                <w:numId w:val="34"/>
              </w:numPr>
              <w:ind w:left="386" w:hanging="386"/>
              <w:rPr>
                <w:rFonts w:ascii="Arial" w:hAnsi="Arial"/>
                <w:szCs w:val="24"/>
              </w:rPr>
            </w:pPr>
            <w:r w:rsidRPr="006F5424">
              <w:rPr>
                <w:rFonts w:ascii="Arial" w:hAnsi="Arial" w:hint="cs"/>
                <w:szCs w:val="24"/>
                <w:rtl/>
              </w:rPr>
              <w:t>האם ניתן להפריד בין היועץ הבינלאומי למנהרות תשתית (סע</w:t>
            </w:r>
            <w:r>
              <w:rPr>
                <w:rFonts w:ascii="Arial" w:hAnsi="Arial" w:hint="cs"/>
                <w:szCs w:val="24"/>
                <w:rtl/>
              </w:rPr>
              <w:t xml:space="preserve">יף </w:t>
            </w:r>
            <w:r w:rsidRPr="006F5424">
              <w:rPr>
                <w:rFonts w:ascii="Arial" w:hAnsi="Arial" w:hint="cs"/>
                <w:szCs w:val="24"/>
                <w:rtl/>
              </w:rPr>
              <w:t xml:space="preserve"> ג-1 עמ' 7) ליועץ מנהור (סעיף ג-2 ו ג-3 עמ' 7) ולהביא 2 חברות נפרדות?</w:t>
            </w:r>
          </w:p>
          <w:p w:rsidR="00A84CD3" w:rsidRPr="006F5424" w:rsidRDefault="00A84CD3" w:rsidP="00A84CD3">
            <w:pPr>
              <w:pStyle w:val="ae"/>
              <w:numPr>
                <w:ilvl w:val="0"/>
                <w:numId w:val="34"/>
              </w:numPr>
              <w:ind w:left="386" w:hanging="386"/>
              <w:rPr>
                <w:rFonts w:ascii="Arial" w:hAnsi="Arial"/>
                <w:szCs w:val="24"/>
                <w:rtl/>
              </w:rPr>
            </w:pPr>
            <w:r w:rsidRPr="006F5424">
              <w:rPr>
                <w:rFonts w:ascii="Arial" w:hAnsi="Arial" w:hint="cs"/>
                <w:szCs w:val="24"/>
                <w:rtl/>
              </w:rPr>
              <w:t>לחילופין: קיימת דרישה במכרז ליועץ מנהור ישראלי, האם עבור סעיפים אלה ניתן להסתפק ביועץ ישראלי?</w:t>
            </w:r>
          </w:p>
        </w:tc>
        <w:tc>
          <w:tcPr>
            <w:tcW w:w="3140" w:type="dxa"/>
          </w:tcPr>
          <w:p w:rsidR="00A84CD3" w:rsidRPr="006F5424" w:rsidRDefault="00A84CD3" w:rsidP="00A84CD3">
            <w:pPr>
              <w:pStyle w:val="ae"/>
              <w:numPr>
                <w:ilvl w:val="0"/>
                <w:numId w:val="37"/>
              </w:numPr>
              <w:rPr>
                <w:rFonts w:ascii="Arial" w:eastAsia="Times New Roman" w:hAnsi="Arial"/>
                <w:szCs w:val="24"/>
              </w:rPr>
            </w:pPr>
            <w:r w:rsidRPr="006F5424">
              <w:rPr>
                <w:rFonts w:ascii="Arial" w:hAnsi="Arial" w:hint="cs"/>
                <w:szCs w:val="24"/>
                <w:rtl/>
              </w:rPr>
              <w:t>בס' ג</w:t>
            </w:r>
            <w:r>
              <w:rPr>
                <w:rFonts w:ascii="Arial" w:hAnsi="Arial" w:hint="cs"/>
                <w:szCs w:val="24"/>
                <w:rtl/>
              </w:rPr>
              <w:t>'</w:t>
            </w:r>
            <w:r w:rsidRPr="006F5424">
              <w:rPr>
                <w:rFonts w:ascii="Arial" w:hAnsi="Arial" w:hint="cs"/>
                <w:szCs w:val="24"/>
                <w:rtl/>
              </w:rPr>
              <w:t xml:space="preserve"> 1-3 הכוונה ליועץ/ים בעלי ניסיון בינ"ל והחברה חייבת להיות חברה בינ"ל. אין מניעה למספר יועצים מחברות שונות בינ"ל ובלבד שיעמדו בתנאי הסף.</w:t>
            </w:r>
          </w:p>
          <w:p w:rsidR="00A84CD3" w:rsidRPr="006F5424" w:rsidRDefault="00A84CD3" w:rsidP="00A84CD3">
            <w:pPr>
              <w:pStyle w:val="ae"/>
              <w:numPr>
                <w:ilvl w:val="0"/>
                <w:numId w:val="37"/>
              </w:numPr>
              <w:rPr>
                <w:rFonts w:ascii="Arial" w:hAnsi="Arial"/>
                <w:szCs w:val="24"/>
                <w:rtl/>
              </w:rPr>
            </w:pPr>
            <w:r w:rsidRPr="006F5424">
              <w:rPr>
                <w:rFonts w:ascii="Arial" w:hAnsi="Arial" w:hint="cs"/>
                <w:szCs w:val="24"/>
                <w:rtl/>
              </w:rPr>
              <w:t>השאלה אינה ברורה. בכל מקרה יובהר כי הדרישה בסעיף ד</w:t>
            </w:r>
            <w:r>
              <w:rPr>
                <w:rFonts w:ascii="Arial" w:hAnsi="Arial" w:hint="cs"/>
                <w:szCs w:val="24"/>
                <w:rtl/>
              </w:rPr>
              <w:t>'</w:t>
            </w:r>
            <w:r w:rsidRPr="006F5424">
              <w:rPr>
                <w:rFonts w:ascii="Arial" w:hAnsi="Arial" w:hint="cs"/>
                <w:szCs w:val="24"/>
                <w:rtl/>
              </w:rPr>
              <w:t xml:space="preserve"> הינה ליועץ הנדסי למנהור באופן נפרד מהדרישות בעניין יועצי </w:t>
            </w:r>
            <w:r w:rsidRPr="006F5424">
              <w:rPr>
                <w:rFonts w:ascii="Arial" w:hAnsi="Arial" w:hint="cs"/>
                <w:szCs w:val="24"/>
                <w:rtl/>
              </w:rPr>
              <w:lastRenderedPageBreak/>
              <w:t>החברה הבינ"ל המופיעות בסעיף ג.</w:t>
            </w:r>
          </w:p>
        </w:tc>
      </w:tr>
      <w:tr w:rsidR="00A84CD3" w:rsidRPr="006F5424" w:rsidTr="00F35E57">
        <w:trPr>
          <w:jc w:val="center"/>
        </w:trPr>
        <w:tc>
          <w:tcPr>
            <w:tcW w:w="652" w:type="dxa"/>
          </w:tcPr>
          <w:p w:rsidR="00A84CD3" w:rsidRPr="006F5424" w:rsidRDefault="00A84CD3" w:rsidP="00F35E57">
            <w:pPr>
              <w:rPr>
                <w:b/>
                <w:bCs/>
                <w:szCs w:val="24"/>
                <w:rtl/>
              </w:rPr>
            </w:pPr>
            <w:r w:rsidRPr="006F5424">
              <w:rPr>
                <w:rFonts w:hint="cs"/>
                <w:b/>
                <w:bCs/>
                <w:szCs w:val="24"/>
                <w:rtl/>
              </w:rPr>
              <w:lastRenderedPageBreak/>
              <w:t>6</w:t>
            </w:r>
          </w:p>
        </w:tc>
        <w:tc>
          <w:tcPr>
            <w:tcW w:w="2446" w:type="dxa"/>
          </w:tcPr>
          <w:p w:rsidR="00A84CD3" w:rsidRPr="006F5424" w:rsidRDefault="00A84CD3" w:rsidP="00F35E57">
            <w:pPr>
              <w:rPr>
                <w:b/>
                <w:bCs/>
                <w:szCs w:val="24"/>
              </w:rPr>
            </w:pPr>
            <w:r w:rsidRPr="006F5424">
              <w:rPr>
                <w:rFonts w:hint="cs"/>
                <w:szCs w:val="24"/>
                <w:rtl/>
              </w:rPr>
              <w:t>"יועץ מנהור" בסעיף ד' ג (עמ' 7) אתם מבקשים: בעל ניסיון בתכנון הנדסי של לפחות שתי מנהרות ומתן פתרונות הנדסיים בתחום המנהור כשאחד הפתרונות מתייחס גם לנושא אוורור מנהרות</w:t>
            </w:r>
          </w:p>
        </w:tc>
        <w:tc>
          <w:tcPr>
            <w:tcW w:w="3660" w:type="dxa"/>
          </w:tcPr>
          <w:p w:rsidR="00A84CD3" w:rsidRPr="006F5424" w:rsidRDefault="00A84CD3" w:rsidP="00A84CD3">
            <w:pPr>
              <w:pStyle w:val="ae"/>
              <w:numPr>
                <w:ilvl w:val="0"/>
                <w:numId w:val="35"/>
              </w:numPr>
              <w:ind w:left="386" w:hanging="386"/>
              <w:rPr>
                <w:rFonts w:ascii="Arial" w:hAnsi="Arial"/>
                <w:szCs w:val="24"/>
              </w:rPr>
            </w:pPr>
            <w:r w:rsidRPr="006F5424">
              <w:rPr>
                <w:rFonts w:ascii="Arial" w:hAnsi="Arial" w:hint="cs"/>
                <w:szCs w:val="24"/>
                <w:rtl/>
              </w:rPr>
              <w:t>האם ניתן להפריד בין שתי הדרישות ולבקש יועץ אוורור בנוסף?</w:t>
            </w:r>
          </w:p>
          <w:p w:rsidR="00A84CD3" w:rsidRPr="006F5424" w:rsidRDefault="00A84CD3" w:rsidP="00A84CD3">
            <w:pPr>
              <w:pStyle w:val="ae"/>
              <w:numPr>
                <w:ilvl w:val="0"/>
                <w:numId w:val="35"/>
              </w:numPr>
              <w:ind w:left="386" w:hanging="386"/>
              <w:rPr>
                <w:rFonts w:ascii="Arial" w:hAnsi="Arial"/>
                <w:szCs w:val="24"/>
                <w:rtl/>
              </w:rPr>
            </w:pPr>
            <w:r w:rsidRPr="006F5424">
              <w:rPr>
                <w:rFonts w:ascii="Arial" w:hAnsi="Arial" w:hint="cs"/>
                <w:szCs w:val="24"/>
                <w:rtl/>
              </w:rPr>
              <w:t>לחילופין ניתן לדרוש כי יועץ המנהור יעסיק יועץ אוורור מטעמו?</w:t>
            </w:r>
          </w:p>
        </w:tc>
        <w:tc>
          <w:tcPr>
            <w:tcW w:w="3140" w:type="dxa"/>
          </w:tcPr>
          <w:p w:rsidR="00A84CD3" w:rsidRPr="006F5424" w:rsidRDefault="00A84CD3" w:rsidP="00F35E57">
            <w:pPr>
              <w:rPr>
                <w:rFonts w:ascii="Arial" w:hAnsi="Arial"/>
                <w:szCs w:val="24"/>
                <w:rtl/>
              </w:rPr>
            </w:pPr>
            <w:r w:rsidRPr="006F5424">
              <w:rPr>
                <w:rFonts w:ascii="Arial" w:hAnsi="Arial" w:hint="cs"/>
                <w:szCs w:val="24"/>
                <w:rtl/>
              </w:rPr>
              <w:t>הדרישה בעמוד 7 סעיף ד</w:t>
            </w:r>
            <w:r>
              <w:rPr>
                <w:rFonts w:ascii="Arial" w:hAnsi="Arial" w:hint="cs"/>
                <w:szCs w:val="24"/>
                <w:rtl/>
              </w:rPr>
              <w:t>'</w:t>
            </w:r>
            <w:r w:rsidRPr="006F5424">
              <w:rPr>
                <w:rFonts w:ascii="Arial" w:hAnsi="Arial" w:hint="cs"/>
                <w:szCs w:val="24"/>
                <w:rtl/>
              </w:rPr>
              <w:t xml:space="preserve"> 2 כי היועץ ההנדסי למנהור יהיה בעל ניסיון בתחום האוורור, הוסרה. יובהר כי הדרישה בעניין יועץ האוורור במסגרת </w:t>
            </w:r>
            <w:r w:rsidRPr="006F5424">
              <w:rPr>
                <w:rFonts w:ascii="Arial" w:hAnsi="Arial"/>
                <w:szCs w:val="24"/>
                <w:rtl/>
              </w:rPr>
              <w:t>התחייבות המציע בדבר גיוס יועצים נוספים לטובת ביצוע השירותים</w:t>
            </w:r>
            <w:r w:rsidRPr="006F5424">
              <w:rPr>
                <w:rFonts w:ascii="Arial" w:hAnsi="Arial" w:hint="cs"/>
                <w:szCs w:val="24"/>
                <w:rtl/>
              </w:rPr>
              <w:t xml:space="preserve"> (נספח י"ז), נשארה. </w:t>
            </w:r>
          </w:p>
        </w:tc>
      </w:tr>
      <w:tr w:rsidR="00A84CD3" w:rsidRPr="006F5424" w:rsidTr="00F35E57">
        <w:trPr>
          <w:jc w:val="center"/>
        </w:trPr>
        <w:tc>
          <w:tcPr>
            <w:tcW w:w="652" w:type="dxa"/>
          </w:tcPr>
          <w:p w:rsidR="00A84CD3" w:rsidRPr="006F5424" w:rsidRDefault="00A84CD3" w:rsidP="00F35E57">
            <w:pPr>
              <w:rPr>
                <w:b/>
                <w:bCs/>
                <w:szCs w:val="24"/>
                <w:rtl/>
              </w:rPr>
            </w:pPr>
            <w:r w:rsidRPr="006F5424">
              <w:rPr>
                <w:rFonts w:hint="cs"/>
                <w:b/>
                <w:bCs/>
                <w:szCs w:val="24"/>
                <w:rtl/>
              </w:rPr>
              <w:t>7</w:t>
            </w:r>
          </w:p>
        </w:tc>
        <w:tc>
          <w:tcPr>
            <w:tcW w:w="2446" w:type="dxa"/>
          </w:tcPr>
          <w:p w:rsidR="00A84CD3" w:rsidRPr="006F5424" w:rsidRDefault="00A84CD3" w:rsidP="00F35E57">
            <w:pPr>
              <w:spacing w:line="276" w:lineRule="auto"/>
              <w:rPr>
                <w:szCs w:val="24"/>
                <w:rtl/>
              </w:rPr>
            </w:pPr>
            <w:r w:rsidRPr="006F5424">
              <w:rPr>
                <w:rFonts w:hint="cs"/>
                <w:szCs w:val="24"/>
                <w:rtl/>
              </w:rPr>
              <w:t>סעיף 2. תנאי סף מקצועיים</w:t>
            </w:r>
          </w:p>
          <w:p w:rsidR="00A84CD3" w:rsidRPr="006F5424" w:rsidRDefault="00A84CD3" w:rsidP="00F35E57">
            <w:pPr>
              <w:spacing w:line="276" w:lineRule="auto"/>
              <w:rPr>
                <w:b/>
                <w:bCs/>
                <w:szCs w:val="24"/>
              </w:rPr>
            </w:pPr>
            <w:r w:rsidRPr="006F5424">
              <w:rPr>
                <w:rFonts w:hint="cs"/>
                <w:szCs w:val="24"/>
                <w:rtl/>
              </w:rPr>
              <w:t>תת סעיף א. 3) ב.</w:t>
            </w:r>
          </w:p>
        </w:tc>
        <w:tc>
          <w:tcPr>
            <w:tcW w:w="3660" w:type="dxa"/>
          </w:tcPr>
          <w:p w:rsidR="00A84CD3" w:rsidRPr="006F5424" w:rsidRDefault="00A84CD3" w:rsidP="00F35E57">
            <w:pPr>
              <w:spacing w:line="276" w:lineRule="auto"/>
              <w:rPr>
                <w:szCs w:val="24"/>
                <w:rtl/>
              </w:rPr>
            </w:pPr>
            <w:r w:rsidRPr="006F5424">
              <w:rPr>
                <w:rFonts w:hint="cs"/>
                <w:szCs w:val="24"/>
                <w:rtl/>
              </w:rPr>
              <w:t>יש לשלב בצוות יועץ בינלאומי.</w:t>
            </w:r>
          </w:p>
          <w:p w:rsidR="00A84CD3" w:rsidRPr="006F5424" w:rsidRDefault="00A84CD3" w:rsidP="00F35E57">
            <w:pPr>
              <w:spacing w:line="276" w:lineRule="auto"/>
              <w:rPr>
                <w:szCs w:val="24"/>
                <w:rtl/>
              </w:rPr>
            </w:pPr>
            <w:r w:rsidRPr="006F5424">
              <w:rPr>
                <w:rFonts w:hint="cs"/>
                <w:szCs w:val="24"/>
                <w:rtl/>
              </w:rPr>
              <w:t>יש להעביר ליועץ בינלאומי את מסמכי המכרז באנגלית.</w:t>
            </w:r>
          </w:p>
          <w:p w:rsidR="00A84CD3" w:rsidRPr="006F5424" w:rsidRDefault="00A84CD3" w:rsidP="00F35E57">
            <w:pPr>
              <w:spacing w:line="276" w:lineRule="auto"/>
              <w:rPr>
                <w:rFonts w:ascii="Arial" w:hAnsi="Arial"/>
                <w:szCs w:val="24"/>
                <w:rtl/>
              </w:rPr>
            </w:pPr>
            <w:r w:rsidRPr="006F5424">
              <w:rPr>
                <w:rFonts w:hint="cs"/>
                <w:szCs w:val="24"/>
                <w:rtl/>
              </w:rPr>
              <w:t>מבקשים לקבל את המסמכים באנגלית בדחיפות.</w:t>
            </w:r>
          </w:p>
        </w:tc>
        <w:tc>
          <w:tcPr>
            <w:tcW w:w="3140" w:type="dxa"/>
          </w:tcPr>
          <w:p w:rsidR="00A84CD3" w:rsidRPr="006F5424" w:rsidRDefault="00A84CD3" w:rsidP="00F35E57">
            <w:pPr>
              <w:rPr>
                <w:szCs w:val="24"/>
                <w:rtl/>
              </w:rPr>
            </w:pPr>
            <w:r w:rsidRPr="006F5424">
              <w:rPr>
                <w:rFonts w:hint="cs"/>
                <w:szCs w:val="24"/>
                <w:rtl/>
              </w:rPr>
              <w:t>המכרז פורסם בעברית. גורם המעוניין בכך יתרגם</w:t>
            </w:r>
            <w:r>
              <w:rPr>
                <w:rFonts w:hint="cs"/>
                <w:szCs w:val="24"/>
                <w:rtl/>
              </w:rPr>
              <w:t>, בשלב זה,</w:t>
            </w:r>
            <w:r w:rsidRPr="006F5424">
              <w:rPr>
                <w:rFonts w:hint="cs"/>
                <w:szCs w:val="24"/>
                <w:rtl/>
              </w:rPr>
              <w:t xml:space="preserve"> את מסמכי המכרז באופן עצמאי. </w:t>
            </w:r>
          </w:p>
          <w:p w:rsidR="00A84CD3" w:rsidRPr="006F5424" w:rsidRDefault="00A84CD3" w:rsidP="00F35E57">
            <w:pPr>
              <w:rPr>
                <w:rFonts w:ascii="Arial" w:hAnsi="Arial"/>
                <w:szCs w:val="24"/>
                <w:rtl/>
              </w:rPr>
            </w:pPr>
            <w:r>
              <w:rPr>
                <w:rFonts w:ascii="Arial" w:hAnsi="Arial" w:hint="cs"/>
                <w:szCs w:val="24"/>
                <w:rtl/>
              </w:rPr>
              <w:t>במידה והיועץ הבינ"ל יצטרך לחתום על נספחי המכרז, יתורגמו הנספחים לאנגלית.</w:t>
            </w:r>
          </w:p>
        </w:tc>
      </w:tr>
      <w:tr w:rsidR="00A84CD3" w:rsidRPr="006F5424" w:rsidTr="00F35E57">
        <w:trPr>
          <w:jc w:val="center"/>
        </w:trPr>
        <w:tc>
          <w:tcPr>
            <w:tcW w:w="652" w:type="dxa"/>
          </w:tcPr>
          <w:p w:rsidR="00A84CD3" w:rsidRPr="006F5424" w:rsidRDefault="00A84CD3" w:rsidP="00F35E57">
            <w:pPr>
              <w:rPr>
                <w:b/>
                <w:bCs/>
                <w:szCs w:val="24"/>
                <w:rtl/>
              </w:rPr>
            </w:pPr>
            <w:r w:rsidRPr="006F5424">
              <w:rPr>
                <w:rFonts w:hint="cs"/>
                <w:b/>
                <w:bCs/>
                <w:szCs w:val="24"/>
                <w:rtl/>
              </w:rPr>
              <w:t>8</w:t>
            </w:r>
          </w:p>
        </w:tc>
        <w:tc>
          <w:tcPr>
            <w:tcW w:w="2446" w:type="dxa"/>
          </w:tcPr>
          <w:p w:rsidR="00A84CD3" w:rsidRPr="006F5424" w:rsidRDefault="00A84CD3" w:rsidP="00F35E57">
            <w:pPr>
              <w:spacing w:line="276" w:lineRule="auto"/>
              <w:rPr>
                <w:szCs w:val="24"/>
                <w:rtl/>
              </w:rPr>
            </w:pPr>
            <w:r w:rsidRPr="006F5424">
              <w:rPr>
                <w:rFonts w:hint="cs"/>
                <w:szCs w:val="24"/>
                <w:rtl/>
              </w:rPr>
              <w:t xml:space="preserve">הצעת המחיר </w:t>
            </w:r>
          </w:p>
        </w:tc>
        <w:tc>
          <w:tcPr>
            <w:tcW w:w="3660" w:type="dxa"/>
          </w:tcPr>
          <w:p w:rsidR="00A84CD3" w:rsidRPr="006F5424" w:rsidRDefault="00A84CD3" w:rsidP="00A84CD3">
            <w:pPr>
              <w:pStyle w:val="ae"/>
              <w:numPr>
                <w:ilvl w:val="0"/>
                <w:numId w:val="40"/>
              </w:numPr>
              <w:spacing w:line="276" w:lineRule="auto"/>
              <w:rPr>
                <w:szCs w:val="24"/>
              </w:rPr>
            </w:pPr>
            <w:r w:rsidRPr="006F5424">
              <w:rPr>
                <w:rFonts w:hint="eastAsia"/>
                <w:szCs w:val="24"/>
                <w:rtl/>
              </w:rPr>
              <w:t>תשלום</w:t>
            </w:r>
            <w:r w:rsidRPr="006F5424">
              <w:rPr>
                <w:szCs w:val="24"/>
                <w:rtl/>
              </w:rPr>
              <w:t xml:space="preserve"> </w:t>
            </w:r>
            <w:r w:rsidRPr="006F5424">
              <w:rPr>
                <w:rFonts w:hint="eastAsia"/>
                <w:szCs w:val="24"/>
                <w:rtl/>
              </w:rPr>
              <w:t>ליועץ</w:t>
            </w:r>
            <w:r w:rsidRPr="006F5424">
              <w:rPr>
                <w:szCs w:val="24"/>
                <w:rtl/>
              </w:rPr>
              <w:t xml:space="preserve"> </w:t>
            </w:r>
            <w:r w:rsidRPr="006F5424">
              <w:rPr>
                <w:rFonts w:hint="eastAsia"/>
                <w:szCs w:val="24"/>
                <w:rtl/>
              </w:rPr>
              <w:t>זר</w:t>
            </w:r>
            <w:r w:rsidRPr="006F5424">
              <w:rPr>
                <w:szCs w:val="24"/>
                <w:rtl/>
              </w:rPr>
              <w:t xml:space="preserve"> </w:t>
            </w:r>
            <w:r w:rsidRPr="006F5424">
              <w:rPr>
                <w:rFonts w:hint="eastAsia"/>
                <w:szCs w:val="24"/>
                <w:rtl/>
              </w:rPr>
              <w:t>מתבצע</w:t>
            </w:r>
            <w:r w:rsidRPr="006F5424">
              <w:rPr>
                <w:szCs w:val="24"/>
                <w:rtl/>
              </w:rPr>
              <w:t xml:space="preserve"> </w:t>
            </w:r>
            <w:r w:rsidRPr="006F5424">
              <w:rPr>
                <w:rFonts w:hint="eastAsia"/>
                <w:szCs w:val="24"/>
                <w:rtl/>
              </w:rPr>
              <w:t>במט</w:t>
            </w:r>
            <w:r w:rsidRPr="006F5424">
              <w:rPr>
                <w:szCs w:val="24"/>
                <w:rtl/>
              </w:rPr>
              <w:t>"ח.</w:t>
            </w:r>
            <w:r w:rsidRPr="006F5424">
              <w:rPr>
                <w:rFonts w:hint="cs"/>
                <w:szCs w:val="24"/>
                <w:rtl/>
              </w:rPr>
              <w:t xml:space="preserve"> אין אזכור למרכיב המט"ח בהצעת      המחיר. תקופת ההתקשרות בין שנתיים לחמש, שערי מט"ח עלולים להשתנות דרמטית.</w:t>
            </w:r>
          </w:p>
          <w:p w:rsidR="00A84CD3" w:rsidRPr="006F5424" w:rsidRDefault="00A84CD3" w:rsidP="00A84CD3">
            <w:pPr>
              <w:pStyle w:val="ae"/>
              <w:numPr>
                <w:ilvl w:val="0"/>
                <w:numId w:val="40"/>
              </w:numPr>
              <w:spacing w:line="276" w:lineRule="auto"/>
              <w:rPr>
                <w:szCs w:val="24"/>
              </w:rPr>
            </w:pPr>
            <w:r w:rsidRPr="006F5424">
              <w:rPr>
                <w:rFonts w:hint="eastAsia"/>
                <w:szCs w:val="24"/>
                <w:rtl/>
              </w:rPr>
              <w:t>יש</w:t>
            </w:r>
            <w:r w:rsidRPr="006F5424">
              <w:rPr>
                <w:szCs w:val="24"/>
                <w:rtl/>
              </w:rPr>
              <w:t xml:space="preserve"> לכלול את מרכיב </w:t>
            </w:r>
            <w:r w:rsidRPr="006F5424">
              <w:rPr>
                <w:rFonts w:hint="eastAsia"/>
                <w:szCs w:val="24"/>
                <w:rtl/>
              </w:rPr>
              <w:t>המט</w:t>
            </w:r>
            <w:r w:rsidRPr="006F5424">
              <w:rPr>
                <w:szCs w:val="24"/>
                <w:rtl/>
              </w:rPr>
              <w:t>"ח לחוד</w:t>
            </w:r>
            <w:r w:rsidRPr="006F5424">
              <w:rPr>
                <w:rFonts w:hint="cs"/>
                <w:szCs w:val="24"/>
                <w:rtl/>
              </w:rPr>
              <w:t xml:space="preserve"> אין גם בקשה להציע תעריף שעה במט"ח.</w:t>
            </w:r>
          </w:p>
          <w:p w:rsidR="00A84CD3" w:rsidRPr="006F5424" w:rsidRDefault="00A84CD3" w:rsidP="00A84CD3">
            <w:pPr>
              <w:pStyle w:val="ae"/>
              <w:numPr>
                <w:ilvl w:val="0"/>
                <w:numId w:val="40"/>
              </w:numPr>
              <w:spacing w:line="276" w:lineRule="auto"/>
              <w:rPr>
                <w:rFonts w:ascii="Times New Roman" w:eastAsia="Times New Roman" w:hAnsi="Times New Roman"/>
                <w:szCs w:val="24"/>
                <w:rtl/>
              </w:rPr>
            </w:pPr>
            <w:r w:rsidRPr="006F5424">
              <w:rPr>
                <w:rFonts w:hint="eastAsia"/>
                <w:szCs w:val="24"/>
                <w:rtl/>
              </w:rPr>
              <w:t>איך</w:t>
            </w:r>
            <w:r w:rsidRPr="006F5424">
              <w:rPr>
                <w:szCs w:val="24"/>
                <w:rtl/>
              </w:rPr>
              <w:t xml:space="preserve"> </w:t>
            </w:r>
            <w:r w:rsidRPr="006F5424">
              <w:rPr>
                <w:rFonts w:hint="eastAsia"/>
                <w:szCs w:val="24"/>
                <w:rtl/>
              </w:rPr>
              <w:t>יופעל</w:t>
            </w:r>
            <w:r w:rsidRPr="006F5424">
              <w:rPr>
                <w:szCs w:val="24"/>
                <w:rtl/>
              </w:rPr>
              <w:t xml:space="preserve"> </w:t>
            </w:r>
            <w:r w:rsidRPr="006F5424">
              <w:rPr>
                <w:rFonts w:hint="eastAsia"/>
                <w:szCs w:val="24"/>
                <w:rtl/>
              </w:rPr>
              <w:t>יועץ</w:t>
            </w:r>
            <w:r w:rsidRPr="006F5424">
              <w:rPr>
                <w:szCs w:val="24"/>
                <w:rtl/>
              </w:rPr>
              <w:t xml:space="preserve"> </w:t>
            </w:r>
            <w:r w:rsidRPr="006F5424">
              <w:rPr>
                <w:rFonts w:hint="eastAsia"/>
                <w:szCs w:val="24"/>
                <w:rtl/>
              </w:rPr>
              <w:t>בינ</w:t>
            </w:r>
            <w:r w:rsidRPr="006F5424">
              <w:rPr>
                <w:szCs w:val="24"/>
                <w:rtl/>
              </w:rPr>
              <w:t xml:space="preserve">"ל </w:t>
            </w:r>
            <w:r w:rsidRPr="006F5424">
              <w:rPr>
                <w:rFonts w:hint="eastAsia"/>
                <w:szCs w:val="24"/>
                <w:rtl/>
              </w:rPr>
              <w:t>במטלת</w:t>
            </w:r>
            <w:r w:rsidRPr="006F5424">
              <w:rPr>
                <w:szCs w:val="24"/>
                <w:rtl/>
              </w:rPr>
              <w:t xml:space="preserve"> </w:t>
            </w:r>
            <w:r w:rsidRPr="006F5424">
              <w:rPr>
                <w:rFonts w:hint="eastAsia"/>
                <w:szCs w:val="24"/>
                <w:rtl/>
              </w:rPr>
              <w:t>שעות</w:t>
            </w:r>
            <w:r w:rsidRPr="006F5424">
              <w:rPr>
                <w:szCs w:val="24"/>
                <w:rtl/>
              </w:rPr>
              <w:t>?</w:t>
            </w:r>
          </w:p>
        </w:tc>
        <w:tc>
          <w:tcPr>
            <w:tcW w:w="3140" w:type="dxa"/>
          </w:tcPr>
          <w:p w:rsidR="00A84CD3" w:rsidRPr="00804212" w:rsidRDefault="00A84CD3" w:rsidP="00A84CD3">
            <w:pPr>
              <w:pStyle w:val="ae"/>
              <w:numPr>
                <w:ilvl w:val="0"/>
                <w:numId w:val="41"/>
              </w:numPr>
              <w:rPr>
                <w:rFonts w:ascii="Arial" w:hAnsi="Arial"/>
                <w:szCs w:val="24"/>
              </w:rPr>
            </w:pPr>
            <w:r w:rsidRPr="00804212">
              <w:rPr>
                <w:rFonts w:ascii="Arial" w:hAnsi="Arial" w:hint="cs"/>
                <w:szCs w:val="24"/>
                <w:rtl/>
              </w:rPr>
              <w:t>יש לשקלל בהצעת המחיר גם את מרכיב המט"ח וכל נושא שהמציע סבור שיש לשקלל.</w:t>
            </w:r>
          </w:p>
          <w:p w:rsidR="00A84CD3" w:rsidRPr="00804212" w:rsidRDefault="00A84CD3" w:rsidP="00A84CD3">
            <w:pPr>
              <w:pStyle w:val="ae"/>
              <w:numPr>
                <w:ilvl w:val="0"/>
                <w:numId w:val="41"/>
              </w:numPr>
              <w:rPr>
                <w:rFonts w:ascii="Arial" w:hAnsi="Arial"/>
                <w:szCs w:val="24"/>
              </w:rPr>
            </w:pPr>
            <w:r w:rsidRPr="00804212">
              <w:rPr>
                <w:rFonts w:ascii="Arial" w:hAnsi="Arial" w:hint="eastAsia"/>
                <w:szCs w:val="24"/>
                <w:rtl/>
              </w:rPr>
              <w:t>לא</w:t>
            </w:r>
            <w:r w:rsidRPr="00804212">
              <w:rPr>
                <w:rFonts w:ascii="Arial" w:hAnsi="Arial"/>
                <w:szCs w:val="24"/>
                <w:rtl/>
              </w:rPr>
              <w:t xml:space="preserve"> </w:t>
            </w:r>
            <w:r w:rsidRPr="00804212">
              <w:rPr>
                <w:rFonts w:ascii="Arial" w:hAnsi="Arial" w:hint="eastAsia"/>
                <w:szCs w:val="24"/>
                <w:rtl/>
              </w:rPr>
              <w:t>ישוקלל</w:t>
            </w:r>
            <w:r w:rsidRPr="00804212">
              <w:rPr>
                <w:rFonts w:ascii="Arial" w:hAnsi="Arial"/>
                <w:szCs w:val="24"/>
                <w:rtl/>
              </w:rPr>
              <w:t xml:space="preserve"> </w:t>
            </w:r>
            <w:r w:rsidRPr="00804212">
              <w:rPr>
                <w:rFonts w:ascii="Arial" w:hAnsi="Arial" w:hint="eastAsia"/>
                <w:szCs w:val="24"/>
                <w:rtl/>
              </w:rPr>
              <w:t>מרכיב</w:t>
            </w:r>
            <w:r w:rsidRPr="00804212">
              <w:rPr>
                <w:rFonts w:ascii="Arial" w:hAnsi="Arial" w:hint="cs"/>
                <w:szCs w:val="24"/>
                <w:rtl/>
              </w:rPr>
              <w:t xml:space="preserve"> </w:t>
            </w:r>
            <w:r w:rsidRPr="00804212">
              <w:rPr>
                <w:rFonts w:ascii="Arial" w:hAnsi="Arial"/>
                <w:szCs w:val="24"/>
                <w:rtl/>
              </w:rPr>
              <w:t>/</w:t>
            </w:r>
            <w:r w:rsidRPr="00804212">
              <w:rPr>
                <w:rFonts w:ascii="Arial" w:hAnsi="Arial" w:hint="cs"/>
                <w:szCs w:val="24"/>
                <w:rtl/>
              </w:rPr>
              <w:t xml:space="preserve"> </w:t>
            </w:r>
            <w:r w:rsidRPr="00804212">
              <w:rPr>
                <w:rFonts w:ascii="Arial" w:hAnsi="Arial"/>
                <w:szCs w:val="24"/>
                <w:rtl/>
              </w:rPr>
              <w:t xml:space="preserve">הצעת </w:t>
            </w:r>
            <w:r w:rsidRPr="00804212">
              <w:rPr>
                <w:rFonts w:ascii="Arial" w:hAnsi="Arial" w:hint="eastAsia"/>
                <w:szCs w:val="24"/>
                <w:rtl/>
              </w:rPr>
              <w:t>מחיר</w:t>
            </w:r>
            <w:r w:rsidRPr="00804212">
              <w:rPr>
                <w:rFonts w:ascii="Arial" w:hAnsi="Arial"/>
                <w:szCs w:val="24"/>
                <w:rtl/>
              </w:rPr>
              <w:t xml:space="preserve"> </w:t>
            </w:r>
            <w:r w:rsidRPr="00804212">
              <w:rPr>
                <w:rFonts w:ascii="Arial" w:hAnsi="Arial" w:hint="cs"/>
                <w:szCs w:val="24"/>
                <w:rtl/>
              </w:rPr>
              <w:t>ל</w:t>
            </w:r>
            <w:r w:rsidRPr="00804212">
              <w:rPr>
                <w:rFonts w:ascii="Arial" w:hAnsi="Arial" w:hint="eastAsia"/>
                <w:szCs w:val="24"/>
                <w:rtl/>
              </w:rPr>
              <w:t>מט</w:t>
            </w:r>
            <w:r w:rsidRPr="00804212">
              <w:rPr>
                <w:rFonts w:ascii="Arial" w:hAnsi="Arial"/>
                <w:szCs w:val="24"/>
                <w:rtl/>
              </w:rPr>
              <w:t xml:space="preserve">"ח </w:t>
            </w:r>
            <w:r w:rsidRPr="00804212">
              <w:rPr>
                <w:rFonts w:ascii="Arial" w:hAnsi="Arial" w:hint="eastAsia"/>
                <w:szCs w:val="24"/>
                <w:rtl/>
              </w:rPr>
              <w:t>בנפרד</w:t>
            </w:r>
            <w:r w:rsidRPr="00804212">
              <w:rPr>
                <w:rFonts w:ascii="Arial" w:hAnsi="Arial" w:hint="cs"/>
                <w:szCs w:val="24"/>
                <w:rtl/>
              </w:rPr>
              <w:t>.</w:t>
            </w:r>
          </w:p>
          <w:p w:rsidR="00A84CD3" w:rsidRPr="006F5424" w:rsidRDefault="00A84CD3" w:rsidP="00A84CD3">
            <w:pPr>
              <w:pStyle w:val="ae"/>
              <w:numPr>
                <w:ilvl w:val="0"/>
                <w:numId w:val="41"/>
              </w:numPr>
              <w:rPr>
                <w:rFonts w:ascii="Times New Roman" w:eastAsia="Times New Roman" w:hAnsi="Times New Roman"/>
                <w:szCs w:val="24"/>
                <w:rtl/>
              </w:rPr>
            </w:pPr>
            <w:r w:rsidRPr="00804212">
              <w:rPr>
                <w:rFonts w:ascii="Arial" w:hAnsi="Arial" w:hint="cs"/>
                <w:szCs w:val="24"/>
                <w:rtl/>
              </w:rPr>
              <w:t>היועץ  הבינ"ל הינו חלק מצוות התכנון לפרויקט ולא  נדרשת הצעת עבודה לפי שעות</w:t>
            </w:r>
            <w:r w:rsidRPr="00804212">
              <w:rPr>
                <w:rFonts w:ascii="Times New Roman" w:eastAsia="Times New Roman" w:hAnsi="Times New Roman" w:hint="cs"/>
                <w:szCs w:val="24"/>
                <w:rtl/>
              </w:rPr>
              <w:t>.</w:t>
            </w:r>
          </w:p>
        </w:tc>
      </w:tr>
      <w:tr w:rsidR="00A84CD3" w:rsidRPr="006F5424" w:rsidTr="00F35E57">
        <w:trPr>
          <w:jc w:val="center"/>
        </w:trPr>
        <w:tc>
          <w:tcPr>
            <w:tcW w:w="652" w:type="dxa"/>
          </w:tcPr>
          <w:p w:rsidR="00A84CD3" w:rsidRPr="006F5424" w:rsidRDefault="00A84CD3" w:rsidP="00F35E57">
            <w:pPr>
              <w:rPr>
                <w:b/>
                <w:bCs/>
                <w:szCs w:val="24"/>
                <w:rtl/>
              </w:rPr>
            </w:pPr>
            <w:r w:rsidRPr="006F5424">
              <w:rPr>
                <w:rFonts w:hint="cs"/>
                <w:b/>
                <w:bCs/>
                <w:szCs w:val="24"/>
                <w:rtl/>
              </w:rPr>
              <w:t>9</w:t>
            </w:r>
          </w:p>
        </w:tc>
        <w:tc>
          <w:tcPr>
            <w:tcW w:w="2446" w:type="dxa"/>
          </w:tcPr>
          <w:p w:rsidR="00A84CD3" w:rsidRPr="006F5424" w:rsidRDefault="00A84CD3" w:rsidP="00F35E57">
            <w:pPr>
              <w:spacing w:line="276" w:lineRule="auto"/>
              <w:rPr>
                <w:szCs w:val="24"/>
                <w:rtl/>
              </w:rPr>
            </w:pPr>
            <w:r w:rsidRPr="006F5424">
              <w:rPr>
                <w:rFonts w:hint="cs"/>
                <w:szCs w:val="24"/>
                <w:rtl/>
              </w:rPr>
              <w:t>סעיף ח' תת סעיף ב' עמ' 13</w:t>
            </w:r>
          </w:p>
        </w:tc>
        <w:tc>
          <w:tcPr>
            <w:tcW w:w="3660" w:type="dxa"/>
          </w:tcPr>
          <w:p w:rsidR="00A84CD3" w:rsidRPr="006F5424" w:rsidRDefault="00A84CD3" w:rsidP="00F35E57">
            <w:pPr>
              <w:spacing w:line="276" w:lineRule="auto"/>
              <w:rPr>
                <w:szCs w:val="24"/>
                <w:rtl/>
              </w:rPr>
            </w:pPr>
            <w:r w:rsidRPr="006F5424">
              <w:rPr>
                <w:rFonts w:hint="cs"/>
                <w:szCs w:val="24"/>
                <w:rtl/>
              </w:rPr>
              <w:t>לאור הצורך בהצגת גורם זר ומורכבות הפרויקט יש צורך לדחות את המועד האחרון להגשת הצעות בשבועיים נוספים לפחות</w:t>
            </w:r>
          </w:p>
        </w:tc>
        <w:tc>
          <w:tcPr>
            <w:tcW w:w="3140" w:type="dxa"/>
          </w:tcPr>
          <w:p w:rsidR="00A84CD3" w:rsidRPr="006F5424" w:rsidRDefault="00A84CD3" w:rsidP="00F35E57">
            <w:pPr>
              <w:rPr>
                <w:rFonts w:ascii="Arial" w:hAnsi="Arial"/>
                <w:szCs w:val="24"/>
                <w:rtl/>
              </w:rPr>
            </w:pPr>
            <w:r w:rsidRPr="00804212">
              <w:rPr>
                <w:rFonts w:hint="cs"/>
                <w:szCs w:val="24"/>
                <w:rtl/>
              </w:rPr>
              <w:t>כן. מועד אחרון להגשת ההצעות נדחה מיום 3.11.13 ליום 10.11.13 עד השעה 14:00.</w:t>
            </w:r>
          </w:p>
        </w:tc>
      </w:tr>
      <w:tr w:rsidR="00A84CD3" w:rsidRPr="006F5424" w:rsidTr="00F35E57">
        <w:trPr>
          <w:jc w:val="center"/>
        </w:trPr>
        <w:tc>
          <w:tcPr>
            <w:tcW w:w="652" w:type="dxa"/>
          </w:tcPr>
          <w:p w:rsidR="00A84CD3" w:rsidRPr="006F5424" w:rsidRDefault="00A84CD3" w:rsidP="00F35E57">
            <w:pPr>
              <w:rPr>
                <w:b/>
                <w:bCs/>
                <w:szCs w:val="24"/>
                <w:rtl/>
              </w:rPr>
            </w:pPr>
            <w:r w:rsidRPr="006F5424">
              <w:rPr>
                <w:rFonts w:hint="cs"/>
                <w:b/>
                <w:bCs/>
                <w:szCs w:val="24"/>
                <w:rtl/>
              </w:rPr>
              <w:t>10</w:t>
            </w:r>
          </w:p>
        </w:tc>
        <w:tc>
          <w:tcPr>
            <w:tcW w:w="2446" w:type="dxa"/>
          </w:tcPr>
          <w:p w:rsidR="00A84CD3" w:rsidRPr="006F5424" w:rsidRDefault="00A84CD3" w:rsidP="00F35E57">
            <w:pPr>
              <w:spacing w:line="276" w:lineRule="auto"/>
              <w:rPr>
                <w:szCs w:val="24"/>
                <w:rtl/>
              </w:rPr>
            </w:pPr>
            <w:r w:rsidRPr="006F5424">
              <w:rPr>
                <w:rFonts w:hint="cs"/>
                <w:szCs w:val="24"/>
                <w:rtl/>
              </w:rPr>
              <w:t>ניגוד עניינים</w:t>
            </w:r>
          </w:p>
        </w:tc>
        <w:tc>
          <w:tcPr>
            <w:tcW w:w="3660" w:type="dxa"/>
          </w:tcPr>
          <w:p w:rsidR="00A84CD3" w:rsidRPr="006F5424" w:rsidRDefault="00A84CD3" w:rsidP="00F35E57">
            <w:pPr>
              <w:spacing w:line="276" w:lineRule="auto"/>
              <w:rPr>
                <w:szCs w:val="24"/>
                <w:rtl/>
              </w:rPr>
            </w:pPr>
            <w:r w:rsidRPr="006F5424">
              <w:rPr>
                <w:rFonts w:hint="cs"/>
                <w:szCs w:val="24"/>
                <w:rtl/>
              </w:rPr>
              <w:t>האם למי שעוסק בפרויקטים רבים של אנרגיה, ישנה בעיה של ניגוד עניינים.</w:t>
            </w:r>
          </w:p>
        </w:tc>
        <w:tc>
          <w:tcPr>
            <w:tcW w:w="3140" w:type="dxa"/>
          </w:tcPr>
          <w:p w:rsidR="00A84CD3" w:rsidRPr="006F5424" w:rsidRDefault="00A84CD3" w:rsidP="00F35E57">
            <w:pPr>
              <w:rPr>
                <w:szCs w:val="24"/>
                <w:rtl/>
              </w:rPr>
            </w:pPr>
            <w:r w:rsidRPr="006F5424">
              <w:rPr>
                <w:rFonts w:hint="cs"/>
                <w:szCs w:val="24"/>
                <w:rtl/>
              </w:rPr>
              <w:t xml:space="preserve">מצורת השאלה, לא ניתן </w:t>
            </w:r>
            <w:r>
              <w:rPr>
                <w:rFonts w:hint="cs"/>
                <w:szCs w:val="24"/>
                <w:rtl/>
              </w:rPr>
              <w:t>להשיב</w:t>
            </w:r>
            <w:r w:rsidRPr="006F5424">
              <w:rPr>
                <w:rFonts w:hint="cs"/>
                <w:szCs w:val="24"/>
                <w:rtl/>
              </w:rPr>
              <w:t xml:space="preserve"> תשובה ממוקדת יותר ולכן, כל מקרה ייבדק לגופו.</w:t>
            </w:r>
          </w:p>
        </w:tc>
      </w:tr>
      <w:tr w:rsidR="00A84CD3" w:rsidRPr="006F5424" w:rsidTr="00F35E57">
        <w:trPr>
          <w:jc w:val="center"/>
        </w:trPr>
        <w:tc>
          <w:tcPr>
            <w:tcW w:w="652" w:type="dxa"/>
          </w:tcPr>
          <w:p w:rsidR="00A84CD3" w:rsidRPr="006F5424" w:rsidRDefault="00A84CD3" w:rsidP="00F35E57">
            <w:pPr>
              <w:rPr>
                <w:b/>
                <w:bCs/>
                <w:szCs w:val="24"/>
                <w:rtl/>
              </w:rPr>
            </w:pPr>
            <w:r w:rsidRPr="006F5424">
              <w:rPr>
                <w:rFonts w:hint="cs"/>
                <w:b/>
                <w:bCs/>
                <w:szCs w:val="24"/>
                <w:rtl/>
              </w:rPr>
              <w:t>11</w:t>
            </w:r>
          </w:p>
        </w:tc>
        <w:tc>
          <w:tcPr>
            <w:tcW w:w="2446" w:type="dxa"/>
          </w:tcPr>
          <w:p w:rsidR="00A84CD3" w:rsidRPr="006F5424" w:rsidRDefault="00A84CD3" w:rsidP="00F35E57">
            <w:pPr>
              <w:spacing w:line="276" w:lineRule="auto"/>
              <w:rPr>
                <w:szCs w:val="24"/>
                <w:rtl/>
              </w:rPr>
            </w:pPr>
            <w:r w:rsidRPr="006F5424">
              <w:rPr>
                <w:rFonts w:hint="cs"/>
                <w:szCs w:val="24"/>
                <w:rtl/>
              </w:rPr>
              <w:t xml:space="preserve">לו"ז </w:t>
            </w:r>
          </w:p>
        </w:tc>
        <w:tc>
          <w:tcPr>
            <w:tcW w:w="3660" w:type="dxa"/>
          </w:tcPr>
          <w:p w:rsidR="00A84CD3" w:rsidRPr="006F5424" w:rsidRDefault="00A84CD3" w:rsidP="00F35E57">
            <w:pPr>
              <w:spacing w:line="276" w:lineRule="auto"/>
              <w:rPr>
                <w:szCs w:val="24"/>
                <w:rtl/>
              </w:rPr>
            </w:pPr>
            <w:r w:rsidRPr="006F5424">
              <w:rPr>
                <w:rFonts w:hint="cs"/>
                <w:szCs w:val="24"/>
                <w:rtl/>
              </w:rPr>
              <w:t>מבקשים לדחות את המועד האחרון להגשת הצעות משום שישנו משקל חשוב ליועצים הזרים והלו"ז בין פרסום התשובות להגשת ההצעות צפוף מאוד.</w:t>
            </w:r>
          </w:p>
        </w:tc>
        <w:tc>
          <w:tcPr>
            <w:tcW w:w="3140" w:type="dxa"/>
          </w:tcPr>
          <w:p w:rsidR="00A84CD3" w:rsidRPr="006F5424" w:rsidRDefault="00A84CD3" w:rsidP="00F35E57">
            <w:pPr>
              <w:rPr>
                <w:szCs w:val="24"/>
                <w:rtl/>
              </w:rPr>
            </w:pPr>
            <w:r w:rsidRPr="00804212">
              <w:rPr>
                <w:rFonts w:hint="cs"/>
                <w:szCs w:val="24"/>
                <w:rtl/>
              </w:rPr>
              <w:t>כן. מועד אחרון להגשת ההצעות נדחה מיום 3.11.13 ליום 10.11.13 עד השעה 14:00.</w:t>
            </w:r>
          </w:p>
        </w:tc>
      </w:tr>
      <w:tr w:rsidR="00A84CD3" w:rsidRPr="006F5424" w:rsidTr="00F35E57">
        <w:trPr>
          <w:jc w:val="center"/>
        </w:trPr>
        <w:tc>
          <w:tcPr>
            <w:tcW w:w="652" w:type="dxa"/>
          </w:tcPr>
          <w:p w:rsidR="00A84CD3" w:rsidRPr="006F5424" w:rsidRDefault="00A84CD3" w:rsidP="00F35E57">
            <w:pPr>
              <w:rPr>
                <w:b/>
                <w:bCs/>
                <w:szCs w:val="24"/>
                <w:rtl/>
              </w:rPr>
            </w:pPr>
            <w:r w:rsidRPr="006F5424">
              <w:rPr>
                <w:rFonts w:hint="cs"/>
                <w:b/>
                <w:bCs/>
                <w:szCs w:val="24"/>
                <w:rtl/>
              </w:rPr>
              <w:t>12</w:t>
            </w:r>
          </w:p>
        </w:tc>
        <w:tc>
          <w:tcPr>
            <w:tcW w:w="2446" w:type="dxa"/>
          </w:tcPr>
          <w:p w:rsidR="00A84CD3" w:rsidRPr="006F5424" w:rsidRDefault="00A84CD3" w:rsidP="00F35E57">
            <w:pPr>
              <w:spacing w:line="276" w:lineRule="auto"/>
              <w:rPr>
                <w:szCs w:val="24"/>
                <w:rtl/>
              </w:rPr>
            </w:pPr>
            <w:r w:rsidRPr="006F5424">
              <w:rPr>
                <w:rFonts w:hint="cs"/>
                <w:szCs w:val="24"/>
                <w:rtl/>
              </w:rPr>
              <w:t>עיגון סטטוטורי ברמה מתארית של מנהרות תשתית</w:t>
            </w:r>
          </w:p>
        </w:tc>
        <w:tc>
          <w:tcPr>
            <w:tcW w:w="3660" w:type="dxa"/>
          </w:tcPr>
          <w:p w:rsidR="00A84CD3" w:rsidRPr="006F5424" w:rsidRDefault="00A84CD3" w:rsidP="00F35E57">
            <w:pPr>
              <w:spacing w:line="276" w:lineRule="auto"/>
              <w:rPr>
                <w:szCs w:val="24"/>
                <w:rtl/>
              </w:rPr>
            </w:pPr>
            <w:r w:rsidRPr="006F5424">
              <w:rPr>
                <w:rFonts w:hint="cs"/>
                <w:szCs w:val="24"/>
                <w:rtl/>
              </w:rPr>
              <w:t>האם חלקה השני של העבודה אינו מחייב?</w:t>
            </w:r>
          </w:p>
        </w:tc>
        <w:tc>
          <w:tcPr>
            <w:tcW w:w="3140" w:type="dxa"/>
          </w:tcPr>
          <w:p w:rsidR="00A84CD3" w:rsidRPr="006F5424" w:rsidRDefault="00A84CD3" w:rsidP="00F35E57">
            <w:pPr>
              <w:rPr>
                <w:szCs w:val="24"/>
                <w:rtl/>
              </w:rPr>
            </w:pPr>
            <w:r w:rsidRPr="006F5424">
              <w:rPr>
                <w:rFonts w:hint="cs"/>
                <w:szCs w:val="24"/>
                <w:rtl/>
              </w:rPr>
              <w:t>חלק 2 של העבודה אופציונאלי ונתון לשיקול דעתו הבלעדי של המשרד. קיימת אפשרות  להפסקת העבודה לאחר חלק 1. הדברים כפופים להחלטות תקציב, מוסדות תכנון והמשרד.</w:t>
            </w:r>
          </w:p>
        </w:tc>
      </w:tr>
      <w:tr w:rsidR="00A84CD3" w:rsidRPr="006F5424" w:rsidTr="00F35E57">
        <w:trPr>
          <w:jc w:val="center"/>
        </w:trPr>
        <w:tc>
          <w:tcPr>
            <w:tcW w:w="652" w:type="dxa"/>
          </w:tcPr>
          <w:p w:rsidR="00A84CD3" w:rsidRPr="006F5424" w:rsidRDefault="00A84CD3" w:rsidP="00F35E57">
            <w:pPr>
              <w:rPr>
                <w:b/>
                <w:bCs/>
                <w:szCs w:val="24"/>
                <w:rtl/>
              </w:rPr>
            </w:pPr>
            <w:r w:rsidRPr="006F5424">
              <w:rPr>
                <w:rFonts w:hint="cs"/>
                <w:b/>
                <w:bCs/>
                <w:szCs w:val="24"/>
                <w:rtl/>
              </w:rPr>
              <w:t>13</w:t>
            </w:r>
          </w:p>
        </w:tc>
        <w:tc>
          <w:tcPr>
            <w:tcW w:w="2446" w:type="dxa"/>
          </w:tcPr>
          <w:p w:rsidR="00A84CD3" w:rsidRPr="006F5424" w:rsidRDefault="00A84CD3" w:rsidP="00F35E57">
            <w:pPr>
              <w:spacing w:line="276" w:lineRule="auto"/>
              <w:rPr>
                <w:szCs w:val="24"/>
                <w:rtl/>
              </w:rPr>
            </w:pPr>
            <w:r w:rsidRPr="006F5424">
              <w:rPr>
                <w:rFonts w:hint="cs"/>
                <w:szCs w:val="24"/>
                <w:rtl/>
              </w:rPr>
              <w:t>ניגוד עניינים</w:t>
            </w:r>
          </w:p>
        </w:tc>
        <w:tc>
          <w:tcPr>
            <w:tcW w:w="3660" w:type="dxa"/>
          </w:tcPr>
          <w:p w:rsidR="00A84CD3" w:rsidRPr="006F5424" w:rsidRDefault="00A84CD3" w:rsidP="00F35E57">
            <w:pPr>
              <w:spacing w:line="276" w:lineRule="auto"/>
              <w:rPr>
                <w:szCs w:val="24"/>
                <w:rtl/>
              </w:rPr>
            </w:pPr>
            <w:r w:rsidRPr="006F5424">
              <w:rPr>
                <w:rFonts w:hint="cs"/>
                <w:szCs w:val="24"/>
                <w:rtl/>
              </w:rPr>
              <w:t>האם מתכנן הפרויקט יכול להימצא בעתיד בניגוד עניינים?</w:t>
            </w:r>
          </w:p>
        </w:tc>
        <w:tc>
          <w:tcPr>
            <w:tcW w:w="3140" w:type="dxa"/>
          </w:tcPr>
          <w:p w:rsidR="00A84CD3" w:rsidRPr="006F5424" w:rsidRDefault="00A84CD3" w:rsidP="00F35E57">
            <w:pPr>
              <w:rPr>
                <w:szCs w:val="24"/>
                <w:rtl/>
              </w:rPr>
            </w:pPr>
            <w:r w:rsidRPr="006F5424">
              <w:rPr>
                <w:rFonts w:hint="cs"/>
                <w:szCs w:val="24"/>
                <w:rtl/>
              </w:rPr>
              <w:t xml:space="preserve">בתקופת ההסכם, יש לעמוד בדרישות ההסכם שיבחנו בצורה פרטנית. לאחר סיום </w:t>
            </w:r>
            <w:r w:rsidRPr="00707C3B">
              <w:rPr>
                <w:rFonts w:hint="cs"/>
                <w:szCs w:val="24"/>
                <w:rtl/>
              </w:rPr>
              <w:t>ההסכם, כל מקרה ייבחן לגופו.</w:t>
            </w:r>
          </w:p>
        </w:tc>
      </w:tr>
      <w:tr w:rsidR="00A84CD3" w:rsidRPr="006F5424" w:rsidTr="00F35E57">
        <w:trPr>
          <w:jc w:val="center"/>
        </w:trPr>
        <w:tc>
          <w:tcPr>
            <w:tcW w:w="652" w:type="dxa"/>
          </w:tcPr>
          <w:p w:rsidR="00A84CD3" w:rsidRPr="006F5424" w:rsidRDefault="00A84CD3" w:rsidP="00F35E57">
            <w:pPr>
              <w:rPr>
                <w:b/>
                <w:bCs/>
                <w:szCs w:val="24"/>
                <w:rtl/>
              </w:rPr>
            </w:pPr>
            <w:r w:rsidRPr="006F5424">
              <w:rPr>
                <w:rFonts w:hint="cs"/>
                <w:b/>
                <w:bCs/>
                <w:szCs w:val="24"/>
                <w:rtl/>
              </w:rPr>
              <w:t>14</w:t>
            </w:r>
          </w:p>
        </w:tc>
        <w:tc>
          <w:tcPr>
            <w:tcW w:w="2446" w:type="dxa"/>
          </w:tcPr>
          <w:p w:rsidR="00A84CD3" w:rsidRPr="006F5424" w:rsidRDefault="00A84CD3" w:rsidP="00F35E57">
            <w:pPr>
              <w:spacing w:line="276" w:lineRule="auto"/>
              <w:rPr>
                <w:szCs w:val="24"/>
                <w:rtl/>
              </w:rPr>
            </w:pPr>
            <w:r w:rsidRPr="006F5424">
              <w:rPr>
                <w:rFonts w:hint="cs"/>
                <w:szCs w:val="24"/>
                <w:rtl/>
              </w:rPr>
              <w:t>ניגוד עניינים</w:t>
            </w:r>
          </w:p>
        </w:tc>
        <w:tc>
          <w:tcPr>
            <w:tcW w:w="3660" w:type="dxa"/>
          </w:tcPr>
          <w:p w:rsidR="00A84CD3" w:rsidRPr="006F5424" w:rsidRDefault="00A84CD3" w:rsidP="00F35E57">
            <w:pPr>
              <w:spacing w:line="276" w:lineRule="auto"/>
              <w:rPr>
                <w:szCs w:val="24"/>
                <w:rtl/>
              </w:rPr>
            </w:pPr>
            <w:r w:rsidRPr="006F5424">
              <w:rPr>
                <w:rFonts w:hint="cs"/>
                <w:szCs w:val="24"/>
                <w:rtl/>
              </w:rPr>
              <w:t>האם עיסוק בתשתיות שיכנסו למנהרה יחשבו כניגוד עניינים?</w:t>
            </w:r>
          </w:p>
        </w:tc>
        <w:tc>
          <w:tcPr>
            <w:tcW w:w="3140" w:type="dxa"/>
          </w:tcPr>
          <w:p w:rsidR="00A84CD3" w:rsidRPr="006F5424" w:rsidRDefault="00A84CD3" w:rsidP="00F35E57">
            <w:pPr>
              <w:rPr>
                <w:szCs w:val="24"/>
                <w:rtl/>
              </w:rPr>
            </w:pPr>
            <w:r w:rsidRPr="006F5424">
              <w:rPr>
                <w:rFonts w:hint="cs"/>
                <w:szCs w:val="24"/>
                <w:rtl/>
              </w:rPr>
              <w:t xml:space="preserve">יש לפרט בטופס ניגוד העניינים </w:t>
            </w:r>
            <w:r>
              <w:rPr>
                <w:rFonts w:hint="cs"/>
                <w:szCs w:val="24"/>
                <w:rtl/>
              </w:rPr>
              <w:t>את כל הנדרש,</w:t>
            </w:r>
            <w:r w:rsidRPr="006F5424">
              <w:rPr>
                <w:rFonts w:hint="cs"/>
                <w:szCs w:val="24"/>
                <w:rtl/>
              </w:rPr>
              <w:t xml:space="preserve"> וכל מקרה ייבדק לגופו.</w:t>
            </w:r>
          </w:p>
        </w:tc>
      </w:tr>
      <w:tr w:rsidR="00A84CD3" w:rsidRPr="006F5424" w:rsidTr="00F35E57">
        <w:trPr>
          <w:jc w:val="center"/>
        </w:trPr>
        <w:tc>
          <w:tcPr>
            <w:tcW w:w="652" w:type="dxa"/>
          </w:tcPr>
          <w:p w:rsidR="00A84CD3" w:rsidRPr="006F5424" w:rsidRDefault="00A84CD3" w:rsidP="00F35E57">
            <w:pPr>
              <w:rPr>
                <w:b/>
                <w:bCs/>
                <w:szCs w:val="24"/>
                <w:rtl/>
              </w:rPr>
            </w:pPr>
            <w:r w:rsidRPr="006F5424">
              <w:rPr>
                <w:rFonts w:hint="cs"/>
                <w:b/>
                <w:bCs/>
                <w:szCs w:val="24"/>
                <w:rtl/>
              </w:rPr>
              <w:t>15</w:t>
            </w:r>
          </w:p>
        </w:tc>
        <w:tc>
          <w:tcPr>
            <w:tcW w:w="2446" w:type="dxa"/>
          </w:tcPr>
          <w:p w:rsidR="00A84CD3" w:rsidRPr="006F5424" w:rsidRDefault="00A84CD3" w:rsidP="00F35E57">
            <w:pPr>
              <w:spacing w:line="276" w:lineRule="auto"/>
              <w:rPr>
                <w:szCs w:val="24"/>
                <w:rtl/>
              </w:rPr>
            </w:pPr>
            <w:r w:rsidRPr="006F5424">
              <w:rPr>
                <w:rFonts w:hint="cs"/>
                <w:szCs w:val="24"/>
                <w:rtl/>
              </w:rPr>
              <w:t>ערבות</w:t>
            </w:r>
          </w:p>
        </w:tc>
        <w:tc>
          <w:tcPr>
            <w:tcW w:w="3660" w:type="dxa"/>
          </w:tcPr>
          <w:p w:rsidR="00A84CD3" w:rsidRPr="006F5424" w:rsidRDefault="00A84CD3" w:rsidP="00F35E57">
            <w:pPr>
              <w:spacing w:line="276" w:lineRule="auto"/>
              <w:rPr>
                <w:szCs w:val="24"/>
                <w:rtl/>
              </w:rPr>
            </w:pPr>
            <w:r w:rsidRPr="006F5424">
              <w:rPr>
                <w:rFonts w:hint="cs"/>
                <w:szCs w:val="24"/>
                <w:rtl/>
              </w:rPr>
              <w:t>מדוע הסכום כ"כ גבוה?</w:t>
            </w:r>
          </w:p>
        </w:tc>
        <w:tc>
          <w:tcPr>
            <w:tcW w:w="3140" w:type="dxa"/>
          </w:tcPr>
          <w:p w:rsidR="00A84CD3" w:rsidRPr="006F5424" w:rsidRDefault="00A84CD3" w:rsidP="00F35E57">
            <w:pPr>
              <w:rPr>
                <w:szCs w:val="24"/>
                <w:rtl/>
              </w:rPr>
            </w:pPr>
            <w:r w:rsidRPr="006F5424">
              <w:rPr>
                <w:rFonts w:hint="cs"/>
                <w:szCs w:val="24"/>
                <w:rtl/>
              </w:rPr>
              <w:t>גובה הערבות מתחשב בכלל העלויות של המכרז.</w:t>
            </w:r>
          </w:p>
        </w:tc>
      </w:tr>
      <w:tr w:rsidR="00A84CD3" w:rsidRPr="006F5424" w:rsidTr="00F35E57">
        <w:trPr>
          <w:jc w:val="center"/>
        </w:trPr>
        <w:tc>
          <w:tcPr>
            <w:tcW w:w="652" w:type="dxa"/>
          </w:tcPr>
          <w:p w:rsidR="00A84CD3" w:rsidRPr="006F5424" w:rsidRDefault="00A84CD3" w:rsidP="00F35E57">
            <w:pPr>
              <w:rPr>
                <w:b/>
                <w:bCs/>
                <w:szCs w:val="24"/>
                <w:rtl/>
              </w:rPr>
            </w:pPr>
            <w:r w:rsidRPr="006F5424">
              <w:rPr>
                <w:rFonts w:hint="cs"/>
                <w:b/>
                <w:bCs/>
                <w:szCs w:val="24"/>
                <w:rtl/>
              </w:rPr>
              <w:t>16</w:t>
            </w:r>
          </w:p>
        </w:tc>
        <w:tc>
          <w:tcPr>
            <w:tcW w:w="2446" w:type="dxa"/>
          </w:tcPr>
          <w:p w:rsidR="00A84CD3" w:rsidRPr="006F5424" w:rsidRDefault="00A84CD3" w:rsidP="00F35E57">
            <w:pPr>
              <w:spacing w:line="276" w:lineRule="auto"/>
              <w:rPr>
                <w:szCs w:val="24"/>
                <w:rtl/>
              </w:rPr>
            </w:pPr>
            <w:r w:rsidRPr="006F5424">
              <w:rPr>
                <w:rFonts w:hint="cs"/>
                <w:szCs w:val="24"/>
                <w:rtl/>
              </w:rPr>
              <w:t xml:space="preserve">יועץ הנדסי לתשתיות </w:t>
            </w:r>
            <w:r w:rsidRPr="006F5424">
              <w:rPr>
                <w:rFonts w:hint="cs"/>
                <w:szCs w:val="24"/>
                <w:rtl/>
              </w:rPr>
              <w:lastRenderedPageBreak/>
              <w:t>אורכיות - עמוד 7 סעיף ה2</w:t>
            </w:r>
          </w:p>
        </w:tc>
        <w:tc>
          <w:tcPr>
            <w:tcW w:w="3660" w:type="dxa"/>
          </w:tcPr>
          <w:p w:rsidR="00A84CD3" w:rsidRPr="006F5424" w:rsidRDefault="00A84CD3" w:rsidP="00A84CD3">
            <w:pPr>
              <w:pStyle w:val="ae"/>
              <w:numPr>
                <w:ilvl w:val="0"/>
                <w:numId w:val="38"/>
              </w:numPr>
              <w:spacing w:line="276" w:lineRule="auto"/>
              <w:rPr>
                <w:szCs w:val="24"/>
              </w:rPr>
            </w:pPr>
            <w:r w:rsidRPr="006F5424">
              <w:rPr>
                <w:rFonts w:hint="cs"/>
                <w:szCs w:val="24"/>
                <w:rtl/>
              </w:rPr>
              <w:lastRenderedPageBreak/>
              <w:t xml:space="preserve">האם יש צורך בניסיון גם בתשתיות </w:t>
            </w:r>
            <w:r w:rsidRPr="006F5424">
              <w:rPr>
                <w:rFonts w:hint="cs"/>
                <w:szCs w:val="24"/>
                <w:rtl/>
              </w:rPr>
              <w:lastRenderedPageBreak/>
              <w:t xml:space="preserve">קוויות תת-קרקעיות וגם בכבישים או מסילות? </w:t>
            </w:r>
          </w:p>
          <w:p w:rsidR="00A84CD3" w:rsidRPr="006F5424" w:rsidRDefault="00A84CD3" w:rsidP="00A84CD3">
            <w:pPr>
              <w:pStyle w:val="ae"/>
              <w:numPr>
                <w:ilvl w:val="0"/>
                <w:numId w:val="38"/>
              </w:numPr>
              <w:spacing w:line="276" w:lineRule="auto"/>
              <w:rPr>
                <w:szCs w:val="24"/>
                <w:rtl/>
              </w:rPr>
            </w:pPr>
            <w:r w:rsidRPr="006F5424">
              <w:rPr>
                <w:rFonts w:hint="cs"/>
                <w:szCs w:val="24"/>
                <w:rtl/>
              </w:rPr>
              <w:t>האם יש צורך בניסיון של תשתיות קרקעיות וגם תת-קרקעיות?</w:t>
            </w:r>
          </w:p>
        </w:tc>
        <w:tc>
          <w:tcPr>
            <w:tcW w:w="3140" w:type="dxa"/>
          </w:tcPr>
          <w:p w:rsidR="00A84CD3" w:rsidRPr="006F5424" w:rsidRDefault="00A84CD3" w:rsidP="00A84CD3">
            <w:pPr>
              <w:pStyle w:val="ae"/>
              <w:numPr>
                <w:ilvl w:val="0"/>
                <w:numId w:val="39"/>
              </w:numPr>
              <w:rPr>
                <w:szCs w:val="24"/>
              </w:rPr>
            </w:pPr>
            <w:r w:rsidRPr="006F5424">
              <w:rPr>
                <w:rFonts w:hint="cs"/>
                <w:szCs w:val="24"/>
                <w:rtl/>
              </w:rPr>
              <w:lastRenderedPageBreak/>
              <w:t xml:space="preserve">על היועץ להיות בעל ניסיון </w:t>
            </w:r>
            <w:r w:rsidRPr="006F5424">
              <w:rPr>
                <w:rFonts w:hint="cs"/>
                <w:szCs w:val="24"/>
                <w:rtl/>
              </w:rPr>
              <w:lastRenderedPageBreak/>
              <w:t>לעניין תשתיות קוויות תת-קרקעיות וגם בעל ניסיון בתחום תשתיות הדרכים (כבישים או מסילות).</w:t>
            </w:r>
          </w:p>
          <w:p w:rsidR="00A84CD3" w:rsidRPr="006F5424" w:rsidRDefault="00A84CD3" w:rsidP="00A84CD3">
            <w:pPr>
              <w:pStyle w:val="ae"/>
              <w:numPr>
                <w:ilvl w:val="0"/>
                <w:numId w:val="39"/>
              </w:numPr>
              <w:rPr>
                <w:szCs w:val="24"/>
                <w:rtl/>
              </w:rPr>
            </w:pPr>
            <w:r w:rsidRPr="006F5424">
              <w:rPr>
                <w:rFonts w:hint="cs"/>
                <w:szCs w:val="24"/>
                <w:rtl/>
              </w:rPr>
              <w:t>השאלה אינה ברורה, במידה והכוונה היא לכבישים או מסילות ראה התשובה לסעיף א לעיל.</w:t>
            </w:r>
          </w:p>
        </w:tc>
      </w:tr>
      <w:tr w:rsidR="00A84CD3" w:rsidRPr="006F5424" w:rsidTr="00F35E57">
        <w:trPr>
          <w:jc w:val="center"/>
        </w:trPr>
        <w:tc>
          <w:tcPr>
            <w:tcW w:w="652" w:type="dxa"/>
          </w:tcPr>
          <w:p w:rsidR="00A84CD3" w:rsidRPr="006F5424" w:rsidRDefault="00A84CD3" w:rsidP="00F35E57">
            <w:pPr>
              <w:rPr>
                <w:b/>
                <w:bCs/>
                <w:szCs w:val="24"/>
                <w:rtl/>
              </w:rPr>
            </w:pPr>
            <w:r w:rsidRPr="006F5424">
              <w:rPr>
                <w:rFonts w:hint="cs"/>
                <w:b/>
                <w:bCs/>
                <w:szCs w:val="24"/>
                <w:rtl/>
              </w:rPr>
              <w:lastRenderedPageBreak/>
              <w:t>17</w:t>
            </w:r>
          </w:p>
        </w:tc>
        <w:tc>
          <w:tcPr>
            <w:tcW w:w="2446" w:type="dxa"/>
          </w:tcPr>
          <w:p w:rsidR="00A84CD3" w:rsidRPr="006F5424" w:rsidRDefault="00A84CD3" w:rsidP="00F35E57">
            <w:pPr>
              <w:spacing w:line="276" w:lineRule="auto"/>
              <w:rPr>
                <w:szCs w:val="24"/>
                <w:rtl/>
              </w:rPr>
            </w:pPr>
            <w:r w:rsidRPr="006F5424">
              <w:rPr>
                <w:rFonts w:hint="cs"/>
                <w:szCs w:val="24"/>
                <w:rtl/>
              </w:rPr>
              <w:t>א2 תת סעיף ד - יועץ הנדסי לתשתיות אורכיות (עמ' 6)</w:t>
            </w:r>
          </w:p>
        </w:tc>
        <w:tc>
          <w:tcPr>
            <w:tcW w:w="3660" w:type="dxa"/>
          </w:tcPr>
          <w:p w:rsidR="00A84CD3" w:rsidRPr="006F5424" w:rsidRDefault="00A84CD3" w:rsidP="00F35E57">
            <w:pPr>
              <w:spacing w:line="276" w:lineRule="auto"/>
              <w:rPr>
                <w:szCs w:val="24"/>
                <w:rtl/>
              </w:rPr>
            </w:pPr>
            <w:r w:rsidRPr="006F5424">
              <w:rPr>
                <w:rFonts w:hint="cs"/>
                <w:szCs w:val="24"/>
                <w:rtl/>
              </w:rPr>
              <w:t>לא מצאנו מגבלה בנוגע להליכה משותפת עם מס' צוותים במקביל. האם ניתן להסיק כי אין מניעה לכך?</w:t>
            </w:r>
          </w:p>
        </w:tc>
        <w:tc>
          <w:tcPr>
            <w:tcW w:w="3140" w:type="dxa"/>
          </w:tcPr>
          <w:p w:rsidR="00A84CD3" w:rsidRPr="006F5424" w:rsidRDefault="00A84CD3" w:rsidP="00F35E57">
            <w:pPr>
              <w:rPr>
                <w:szCs w:val="24"/>
                <w:rtl/>
              </w:rPr>
            </w:pPr>
            <w:r w:rsidRPr="006F5424">
              <w:rPr>
                <w:rFonts w:hint="cs"/>
                <w:szCs w:val="24"/>
                <w:rtl/>
              </w:rPr>
              <w:t>אין מניעה שאותו יועץ יוצע על ידי שני מציעים שונים.</w:t>
            </w:r>
          </w:p>
        </w:tc>
      </w:tr>
      <w:tr w:rsidR="00A84CD3" w:rsidRPr="00707C3B" w:rsidTr="00F35E57">
        <w:trPr>
          <w:jc w:val="center"/>
        </w:trPr>
        <w:tc>
          <w:tcPr>
            <w:tcW w:w="652" w:type="dxa"/>
          </w:tcPr>
          <w:p w:rsidR="00A84CD3" w:rsidRPr="00707C3B" w:rsidRDefault="00A84CD3" w:rsidP="00F35E57">
            <w:pPr>
              <w:rPr>
                <w:b/>
                <w:bCs/>
                <w:szCs w:val="24"/>
                <w:rtl/>
              </w:rPr>
            </w:pPr>
            <w:r w:rsidRPr="00707C3B">
              <w:rPr>
                <w:rFonts w:hint="cs"/>
                <w:b/>
                <w:bCs/>
                <w:szCs w:val="24"/>
                <w:rtl/>
              </w:rPr>
              <w:t>18</w:t>
            </w:r>
          </w:p>
        </w:tc>
        <w:tc>
          <w:tcPr>
            <w:tcW w:w="2446" w:type="dxa"/>
          </w:tcPr>
          <w:p w:rsidR="00A84CD3" w:rsidRPr="00707C3B" w:rsidRDefault="00A84CD3" w:rsidP="00F35E57">
            <w:pPr>
              <w:spacing w:line="276" w:lineRule="auto"/>
              <w:rPr>
                <w:szCs w:val="24"/>
                <w:rtl/>
              </w:rPr>
            </w:pPr>
            <w:r w:rsidRPr="00707C3B">
              <w:rPr>
                <w:rFonts w:hint="cs"/>
                <w:szCs w:val="24"/>
                <w:rtl/>
              </w:rPr>
              <w:t>חלק 3 - שלב ח</w:t>
            </w:r>
          </w:p>
        </w:tc>
        <w:tc>
          <w:tcPr>
            <w:tcW w:w="3660" w:type="dxa"/>
          </w:tcPr>
          <w:p w:rsidR="00A84CD3" w:rsidRPr="00707C3B" w:rsidRDefault="00A84CD3" w:rsidP="00F35E57">
            <w:pPr>
              <w:spacing w:line="276" w:lineRule="auto"/>
              <w:rPr>
                <w:rFonts w:ascii="Times New Roman" w:eastAsia="Times New Roman" w:hAnsi="Times New Roman"/>
                <w:szCs w:val="24"/>
                <w:rtl/>
              </w:rPr>
            </w:pPr>
            <w:r w:rsidRPr="00707C3B">
              <w:rPr>
                <w:rFonts w:hint="eastAsia"/>
                <w:szCs w:val="24"/>
                <w:rtl/>
              </w:rPr>
              <w:t>ההבדלים</w:t>
            </w:r>
            <w:r w:rsidRPr="00707C3B">
              <w:rPr>
                <w:szCs w:val="24"/>
                <w:rtl/>
              </w:rPr>
              <w:t xml:space="preserve"> </w:t>
            </w:r>
            <w:r w:rsidRPr="00707C3B">
              <w:rPr>
                <w:rFonts w:hint="eastAsia"/>
                <w:szCs w:val="24"/>
                <w:rtl/>
              </w:rPr>
              <w:t>בעלויות</w:t>
            </w:r>
            <w:r w:rsidRPr="00707C3B">
              <w:rPr>
                <w:szCs w:val="24"/>
                <w:rtl/>
              </w:rPr>
              <w:t xml:space="preserve"> </w:t>
            </w:r>
            <w:r w:rsidRPr="00707C3B">
              <w:rPr>
                <w:rFonts w:hint="eastAsia"/>
                <w:szCs w:val="24"/>
                <w:rtl/>
              </w:rPr>
              <w:t>התכנון</w:t>
            </w:r>
            <w:r w:rsidRPr="00707C3B">
              <w:rPr>
                <w:szCs w:val="24"/>
                <w:rtl/>
              </w:rPr>
              <w:t xml:space="preserve"> </w:t>
            </w:r>
            <w:r w:rsidRPr="00707C3B">
              <w:rPr>
                <w:rFonts w:hint="eastAsia"/>
                <w:szCs w:val="24"/>
                <w:rtl/>
              </w:rPr>
              <w:t>המפורט</w:t>
            </w:r>
            <w:r w:rsidRPr="00707C3B">
              <w:rPr>
                <w:szCs w:val="24"/>
                <w:rtl/>
              </w:rPr>
              <w:t xml:space="preserve">, </w:t>
            </w:r>
            <w:r w:rsidRPr="00707C3B">
              <w:rPr>
                <w:rFonts w:hint="eastAsia"/>
                <w:szCs w:val="24"/>
                <w:rtl/>
              </w:rPr>
              <w:t>בין</w:t>
            </w:r>
            <w:r w:rsidRPr="00707C3B">
              <w:rPr>
                <w:szCs w:val="24"/>
                <w:rtl/>
              </w:rPr>
              <w:t xml:space="preserve"> </w:t>
            </w:r>
            <w:r w:rsidRPr="00707C3B">
              <w:rPr>
                <w:rFonts w:hint="eastAsia"/>
                <w:szCs w:val="24"/>
                <w:rtl/>
              </w:rPr>
              <w:t>מנהרה</w:t>
            </w:r>
            <w:r w:rsidRPr="00707C3B">
              <w:rPr>
                <w:szCs w:val="24"/>
                <w:rtl/>
              </w:rPr>
              <w:t xml:space="preserve"> </w:t>
            </w:r>
            <w:r w:rsidRPr="00707C3B">
              <w:rPr>
                <w:rFonts w:hint="eastAsia"/>
                <w:szCs w:val="24"/>
                <w:rtl/>
              </w:rPr>
              <w:t>עם</w:t>
            </w:r>
            <w:r w:rsidRPr="00707C3B">
              <w:rPr>
                <w:szCs w:val="24"/>
                <w:rtl/>
              </w:rPr>
              <w:t xml:space="preserve"> </w:t>
            </w:r>
            <w:r w:rsidRPr="00707C3B">
              <w:rPr>
                <w:rFonts w:hint="eastAsia"/>
                <w:szCs w:val="24"/>
                <w:rtl/>
              </w:rPr>
              <w:t>מס</w:t>
            </w:r>
            <w:r w:rsidRPr="00707C3B">
              <w:rPr>
                <w:szCs w:val="24"/>
                <w:rtl/>
              </w:rPr>
              <w:t xml:space="preserve">' </w:t>
            </w:r>
            <w:r w:rsidRPr="00707C3B">
              <w:rPr>
                <w:rFonts w:hint="eastAsia"/>
                <w:szCs w:val="24"/>
                <w:rtl/>
              </w:rPr>
              <w:t>תשתיות</w:t>
            </w:r>
            <w:r w:rsidRPr="00707C3B">
              <w:rPr>
                <w:szCs w:val="24"/>
                <w:rtl/>
              </w:rPr>
              <w:t xml:space="preserve"> </w:t>
            </w:r>
            <w:r w:rsidRPr="00707C3B">
              <w:rPr>
                <w:rFonts w:hint="eastAsia"/>
                <w:szCs w:val="24"/>
                <w:rtl/>
              </w:rPr>
              <w:t>קטן</w:t>
            </w:r>
            <w:r w:rsidRPr="00707C3B">
              <w:rPr>
                <w:szCs w:val="24"/>
                <w:rtl/>
              </w:rPr>
              <w:t xml:space="preserve"> </w:t>
            </w:r>
            <w:r w:rsidRPr="00707C3B">
              <w:rPr>
                <w:rFonts w:hint="eastAsia"/>
                <w:szCs w:val="24"/>
                <w:rtl/>
              </w:rPr>
              <w:t>וללא</w:t>
            </w:r>
            <w:r w:rsidRPr="00707C3B">
              <w:rPr>
                <w:szCs w:val="24"/>
                <w:rtl/>
              </w:rPr>
              <w:t xml:space="preserve"> </w:t>
            </w:r>
            <w:r w:rsidRPr="00707C3B">
              <w:rPr>
                <w:rFonts w:hint="eastAsia"/>
                <w:szCs w:val="24"/>
                <w:rtl/>
              </w:rPr>
              <w:t>חומרים</w:t>
            </w:r>
            <w:r w:rsidRPr="00707C3B">
              <w:rPr>
                <w:szCs w:val="24"/>
                <w:rtl/>
              </w:rPr>
              <w:t xml:space="preserve"> </w:t>
            </w:r>
            <w:r w:rsidRPr="00707C3B">
              <w:rPr>
                <w:rFonts w:hint="eastAsia"/>
                <w:szCs w:val="24"/>
                <w:rtl/>
              </w:rPr>
              <w:t>מסוכנים</w:t>
            </w:r>
            <w:r w:rsidRPr="00707C3B">
              <w:rPr>
                <w:szCs w:val="24"/>
                <w:rtl/>
              </w:rPr>
              <w:t xml:space="preserve"> </w:t>
            </w:r>
            <w:r w:rsidRPr="00707C3B">
              <w:rPr>
                <w:rFonts w:hint="eastAsia"/>
                <w:szCs w:val="24"/>
                <w:rtl/>
              </w:rPr>
              <w:t>ובין</w:t>
            </w:r>
            <w:r w:rsidRPr="00707C3B">
              <w:rPr>
                <w:szCs w:val="24"/>
                <w:rtl/>
              </w:rPr>
              <w:t xml:space="preserve"> </w:t>
            </w:r>
            <w:r w:rsidRPr="00707C3B">
              <w:rPr>
                <w:rFonts w:hint="eastAsia"/>
                <w:szCs w:val="24"/>
                <w:rtl/>
              </w:rPr>
              <w:t>מנהרה</w:t>
            </w:r>
            <w:r w:rsidRPr="00707C3B">
              <w:rPr>
                <w:szCs w:val="24"/>
                <w:rtl/>
              </w:rPr>
              <w:t xml:space="preserve"> </w:t>
            </w:r>
            <w:r w:rsidRPr="00707C3B">
              <w:rPr>
                <w:rFonts w:hint="eastAsia"/>
                <w:szCs w:val="24"/>
                <w:rtl/>
              </w:rPr>
              <w:t>עם</w:t>
            </w:r>
            <w:r w:rsidRPr="00707C3B">
              <w:rPr>
                <w:szCs w:val="24"/>
                <w:rtl/>
              </w:rPr>
              <w:t xml:space="preserve"> </w:t>
            </w:r>
            <w:r w:rsidRPr="00707C3B">
              <w:rPr>
                <w:rFonts w:hint="eastAsia"/>
                <w:szCs w:val="24"/>
                <w:rtl/>
              </w:rPr>
              <w:t>מס</w:t>
            </w:r>
            <w:r w:rsidRPr="00707C3B">
              <w:rPr>
                <w:szCs w:val="24"/>
                <w:rtl/>
              </w:rPr>
              <w:t xml:space="preserve">' </w:t>
            </w:r>
            <w:r w:rsidRPr="00707C3B">
              <w:rPr>
                <w:rFonts w:hint="eastAsia"/>
                <w:szCs w:val="24"/>
                <w:rtl/>
              </w:rPr>
              <w:t>תשתיות</w:t>
            </w:r>
            <w:r w:rsidRPr="00707C3B">
              <w:rPr>
                <w:szCs w:val="24"/>
                <w:rtl/>
              </w:rPr>
              <w:t xml:space="preserve"> </w:t>
            </w:r>
            <w:r w:rsidRPr="00707C3B">
              <w:rPr>
                <w:rFonts w:hint="eastAsia"/>
                <w:szCs w:val="24"/>
                <w:rtl/>
              </w:rPr>
              <w:t>רב</w:t>
            </w:r>
            <w:r w:rsidRPr="00707C3B">
              <w:rPr>
                <w:szCs w:val="24"/>
                <w:rtl/>
              </w:rPr>
              <w:t xml:space="preserve"> </w:t>
            </w:r>
            <w:r w:rsidRPr="00707C3B">
              <w:rPr>
                <w:rFonts w:hint="eastAsia"/>
                <w:szCs w:val="24"/>
                <w:rtl/>
              </w:rPr>
              <w:t>הכוללים</w:t>
            </w:r>
            <w:r w:rsidRPr="00707C3B">
              <w:rPr>
                <w:szCs w:val="24"/>
                <w:rtl/>
              </w:rPr>
              <w:t xml:space="preserve"> </w:t>
            </w:r>
            <w:r w:rsidRPr="00707C3B">
              <w:rPr>
                <w:rFonts w:hint="eastAsia"/>
                <w:szCs w:val="24"/>
                <w:rtl/>
              </w:rPr>
              <w:t>חומרים</w:t>
            </w:r>
            <w:r w:rsidRPr="00707C3B">
              <w:rPr>
                <w:szCs w:val="24"/>
                <w:rtl/>
              </w:rPr>
              <w:t xml:space="preserve"> </w:t>
            </w:r>
            <w:r w:rsidRPr="00707C3B">
              <w:rPr>
                <w:rFonts w:hint="eastAsia"/>
                <w:szCs w:val="24"/>
                <w:rtl/>
              </w:rPr>
              <w:t>מסוכנים</w:t>
            </w:r>
            <w:r w:rsidRPr="00707C3B">
              <w:rPr>
                <w:szCs w:val="24"/>
                <w:rtl/>
              </w:rPr>
              <w:t xml:space="preserve">, </w:t>
            </w:r>
            <w:r w:rsidRPr="00707C3B">
              <w:rPr>
                <w:rFonts w:hint="eastAsia"/>
                <w:szCs w:val="24"/>
                <w:rtl/>
              </w:rPr>
              <w:t>יכולים</w:t>
            </w:r>
            <w:r w:rsidRPr="00707C3B">
              <w:rPr>
                <w:szCs w:val="24"/>
                <w:rtl/>
              </w:rPr>
              <w:t xml:space="preserve"> </w:t>
            </w:r>
            <w:r w:rsidRPr="00707C3B">
              <w:rPr>
                <w:rFonts w:hint="eastAsia"/>
                <w:szCs w:val="24"/>
                <w:rtl/>
              </w:rPr>
              <w:t>להגיע</w:t>
            </w:r>
            <w:r w:rsidRPr="00707C3B">
              <w:rPr>
                <w:szCs w:val="24"/>
                <w:rtl/>
              </w:rPr>
              <w:t xml:space="preserve"> </w:t>
            </w:r>
            <w:r w:rsidRPr="00707C3B">
              <w:rPr>
                <w:rFonts w:hint="eastAsia"/>
                <w:szCs w:val="24"/>
                <w:rtl/>
              </w:rPr>
              <w:t>לעד</w:t>
            </w:r>
            <w:r w:rsidRPr="00707C3B">
              <w:rPr>
                <w:szCs w:val="24"/>
                <w:rtl/>
              </w:rPr>
              <w:t xml:space="preserve"> </w:t>
            </w:r>
            <w:r w:rsidRPr="00707C3B">
              <w:rPr>
                <w:rFonts w:hint="eastAsia"/>
                <w:szCs w:val="24"/>
                <w:rtl/>
              </w:rPr>
              <w:t>פי</w:t>
            </w:r>
            <w:r w:rsidRPr="00707C3B">
              <w:rPr>
                <w:szCs w:val="24"/>
                <w:rtl/>
              </w:rPr>
              <w:t xml:space="preserve"> 10.</w:t>
            </w:r>
          </w:p>
          <w:p w:rsidR="00A84CD3" w:rsidRPr="00707C3B" w:rsidRDefault="00A84CD3" w:rsidP="00F35E57">
            <w:pPr>
              <w:spacing w:line="276" w:lineRule="auto"/>
              <w:rPr>
                <w:rFonts w:ascii="Times New Roman" w:eastAsia="Times New Roman" w:hAnsi="Times New Roman"/>
                <w:szCs w:val="24"/>
                <w:rtl/>
              </w:rPr>
            </w:pPr>
            <w:r w:rsidRPr="00707C3B">
              <w:rPr>
                <w:rFonts w:hint="eastAsia"/>
                <w:szCs w:val="24"/>
                <w:rtl/>
              </w:rPr>
              <w:t>על</w:t>
            </w:r>
            <w:r w:rsidRPr="00707C3B">
              <w:rPr>
                <w:szCs w:val="24"/>
                <w:rtl/>
              </w:rPr>
              <w:t xml:space="preserve"> </w:t>
            </w:r>
            <w:r w:rsidRPr="00707C3B">
              <w:rPr>
                <w:rFonts w:hint="eastAsia"/>
                <w:szCs w:val="24"/>
                <w:rtl/>
              </w:rPr>
              <w:t>מנת</w:t>
            </w:r>
            <w:r w:rsidRPr="00707C3B">
              <w:rPr>
                <w:szCs w:val="24"/>
                <w:rtl/>
              </w:rPr>
              <w:t xml:space="preserve"> </w:t>
            </w:r>
            <w:r w:rsidRPr="00707C3B">
              <w:rPr>
                <w:rFonts w:hint="eastAsia"/>
                <w:szCs w:val="24"/>
                <w:rtl/>
              </w:rPr>
              <w:t>להשוות</w:t>
            </w:r>
            <w:r w:rsidRPr="00707C3B">
              <w:rPr>
                <w:szCs w:val="24"/>
                <w:rtl/>
              </w:rPr>
              <w:t xml:space="preserve"> </w:t>
            </w:r>
            <w:r w:rsidRPr="00707C3B">
              <w:rPr>
                <w:rFonts w:hint="eastAsia"/>
                <w:szCs w:val="24"/>
                <w:rtl/>
              </w:rPr>
              <w:t>בין</w:t>
            </w:r>
            <w:r w:rsidRPr="00707C3B">
              <w:rPr>
                <w:szCs w:val="24"/>
                <w:rtl/>
              </w:rPr>
              <w:t xml:space="preserve"> </w:t>
            </w:r>
            <w:r w:rsidRPr="00707C3B">
              <w:rPr>
                <w:rFonts w:hint="eastAsia"/>
                <w:szCs w:val="24"/>
                <w:rtl/>
              </w:rPr>
              <w:t>ההצעות</w:t>
            </w:r>
            <w:r w:rsidRPr="00707C3B">
              <w:rPr>
                <w:szCs w:val="24"/>
                <w:rtl/>
              </w:rPr>
              <w:t>:</w:t>
            </w:r>
          </w:p>
          <w:p w:rsidR="00A84CD3" w:rsidRPr="00707C3B" w:rsidRDefault="00A84CD3" w:rsidP="00F35E57">
            <w:pPr>
              <w:spacing w:line="276" w:lineRule="auto"/>
              <w:rPr>
                <w:rFonts w:ascii="Times New Roman" w:eastAsia="Times New Roman" w:hAnsi="Times New Roman"/>
                <w:szCs w:val="24"/>
                <w:rtl/>
              </w:rPr>
            </w:pPr>
            <w:r w:rsidRPr="00707C3B">
              <w:rPr>
                <w:rFonts w:hint="eastAsia"/>
                <w:szCs w:val="24"/>
                <w:rtl/>
              </w:rPr>
              <w:t>האם</w:t>
            </w:r>
            <w:r w:rsidRPr="00707C3B">
              <w:rPr>
                <w:szCs w:val="24"/>
                <w:rtl/>
              </w:rPr>
              <w:t xml:space="preserve"> </w:t>
            </w:r>
            <w:r w:rsidRPr="00707C3B">
              <w:rPr>
                <w:rFonts w:hint="eastAsia"/>
                <w:szCs w:val="24"/>
                <w:rtl/>
              </w:rPr>
              <w:t>ניתן</w:t>
            </w:r>
            <w:r w:rsidRPr="00707C3B">
              <w:rPr>
                <w:szCs w:val="24"/>
                <w:rtl/>
              </w:rPr>
              <w:t xml:space="preserve"> </w:t>
            </w:r>
            <w:r w:rsidRPr="00707C3B">
              <w:rPr>
                <w:rFonts w:hint="eastAsia"/>
                <w:szCs w:val="24"/>
                <w:rtl/>
              </w:rPr>
              <w:t>לתמחר</w:t>
            </w:r>
            <w:r w:rsidRPr="00707C3B">
              <w:rPr>
                <w:szCs w:val="24"/>
                <w:rtl/>
              </w:rPr>
              <w:t xml:space="preserve"> </w:t>
            </w:r>
            <w:r w:rsidRPr="00707C3B">
              <w:rPr>
                <w:rFonts w:hint="eastAsia"/>
                <w:szCs w:val="24"/>
                <w:rtl/>
              </w:rPr>
              <w:t>תכנון</w:t>
            </w:r>
            <w:r w:rsidRPr="00707C3B">
              <w:rPr>
                <w:szCs w:val="24"/>
                <w:rtl/>
              </w:rPr>
              <w:t xml:space="preserve"> </w:t>
            </w:r>
            <w:r w:rsidRPr="00707C3B">
              <w:rPr>
                <w:rFonts w:hint="eastAsia"/>
                <w:szCs w:val="24"/>
                <w:rtl/>
              </w:rPr>
              <w:t>מפורט</w:t>
            </w:r>
            <w:r w:rsidRPr="00707C3B">
              <w:rPr>
                <w:szCs w:val="24"/>
                <w:rtl/>
              </w:rPr>
              <w:t xml:space="preserve"> </w:t>
            </w:r>
            <w:r w:rsidRPr="00707C3B">
              <w:rPr>
                <w:rFonts w:hint="eastAsia"/>
                <w:szCs w:val="24"/>
                <w:rtl/>
              </w:rPr>
              <w:t>בהתאם</w:t>
            </w:r>
            <w:r w:rsidRPr="00707C3B">
              <w:rPr>
                <w:szCs w:val="24"/>
                <w:rtl/>
              </w:rPr>
              <w:t xml:space="preserve"> </w:t>
            </w:r>
            <w:r w:rsidRPr="00707C3B">
              <w:rPr>
                <w:rFonts w:hint="eastAsia"/>
                <w:szCs w:val="24"/>
                <w:rtl/>
              </w:rPr>
              <w:t>ל</w:t>
            </w:r>
            <w:r w:rsidRPr="00707C3B">
              <w:rPr>
                <w:szCs w:val="24"/>
                <w:rtl/>
              </w:rPr>
              <w:t xml:space="preserve">-1 </w:t>
            </w:r>
            <w:r w:rsidRPr="00707C3B">
              <w:rPr>
                <w:rFonts w:hint="eastAsia"/>
                <w:szCs w:val="24"/>
                <w:rtl/>
              </w:rPr>
              <w:t>מ</w:t>
            </w:r>
            <w:r w:rsidRPr="00707C3B">
              <w:rPr>
                <w:szCs w:val="24"/>
                <w:rtl/>
              </w:rPr>
              <w:t xml:space="preserve">' </w:t>
            </w:r>
            <w:r w:rsidRPr="00707C3B">
              <w:rPr>
                <w:rFonts w:hint="eastAsia"/>
                <w:szCs w:val="24"/>
                <w:rtl/>
              </w:rPr>
              <w:t>אורך</w:t>
            </w:r>
            <w:r w:rsidRPr="00707C3B">
              <w:rPr>
                <w:szCs w:val="24"/>
                <w:rtl/>
              </w:rPr>
              <w:t xml:space="preserve"> </w:t>
            </w:r>
            <w:r w:rsidRPr="00707C3B">
              <w:rPr>
                <w:rFonts w:hint="eastAsia"/>
                <w:szCs w:val="24"/>
                <w:rtl/>
              </w:rPr>
              <w:t>מנהרה</w:t>
            </w:r>
            <w:r w:rsidRPr="00707C3B">
              <w:rPr>
                <w:szCs w:val="24"/>
                <w:rtl/>
              </w:rPr>
              <w:t xml:space="preserve"> + </w:t>
            </w:r>
            <w:r w:rsidRPr="00707C3B">
              <w:rPr>
                <w:rFonts w:hint="eastAsia"/>
                <w:szCs w:val="24"/>
                <w:rtl/>
              </w:rPr>
              <w:t>תשתיות</w:t>
            </w:r>
            <w:r w:rsidRPr="00707C3B">
              <w:rPr>
                <w:szCs w:val="24"/>
                <w:rtl/>
              </w:rPr>
              <w:t xml:space="preserve"> </w:t>
            </w:r>
            <w:r w:rsidRPr="00707C3B">
              <w:rPr>
                <w:rFonts w:hint="eastAsia"/>
                <w:szCs w:val="24"/>
                <w:rtl/>
              </w:rPr>
              <w:t>בהתאם</w:t>
            </w:r>
            <w:r w:rsidRPr="00707C3B">
              <w:rPr>
                <w:szCs w:val="24"/>
                <w:rtl/>
              </w:rPr>
              <w:t xml:space="preserve"> </w:t>
            </w:r>
            <w:r w:rsidRPr="00707C3B">
              <w:rPr>
                <w:rFonts w:hint="eastAsia"/>
                <w:szCs w:val="24"/>
                <w:rtl/>
              </w:rPr>
              <w:t>לרשימה</w:t>
            </w:r>
            <w:r w:rsidRPr="00707C3B">
              <w:rPr>
                <w:szCs w:val="24"/>
                <w:rtl/>
              </w:rPr>
              <w:t xml:space="preserve"> </w:t>
            </w:r>
            <w:r w:rsidRPr="00707C3B">
              <w:rPr>
                <w:rFonts w:hint="eastAsia"/>
                <w:szCs w:val="24"/>
                <w:rtl/>
              </w:rPr>
              <w:t>מוגדרת</w:t>
            </w:r>
            <w:r w:rsidRPr="00707C3B">
              <w:rPr>
                <w:szCs w:val="24"/>
                <w:rtl/>
              </w:rPr>
              <w:t>?</w:t>
            </w:r>
          </w:p>
          <w:p w:rsidR="00A84CD3" w:rsidRPr="00707C3B" w:rsidRDefault="00A84CD3" w:rsidP="00F35E57">
            <w:pPr>
              <w:spacing w:line="276" w:lineRule="auto"/>
              <w:rPr>
                <w:rFonts w:ascii="Times New Roman" w:eastAsia="Times New Roman" w:hAnsi="Times New Roman"/>
                <w:szCs w:val="24"/>
                <w:rtl/>
              </w:rPr>
            </w:pPr>
            <w:r w:rsidRPr="00707C3B">
              <w:rPr>
                <w:rFonts w:hint="eastAsia"/>
                <w:szCs w:val="24"/>
                <w:rtl/>
              </w:rPr>
              <w:t>לחילופין</w:t>
            </w:r>
            <w:r w:rsidRPr="00707C3B">
              <w:rPr>
                <w:szCs w:val="24"/>
                <w:rtl/>
              </w:rPr>
              <w:t xml:space="preserve">, </w:t>
            </w:r>
            <w:r w:rsidRPr="00707C3B">
              <w:rPr>
                <w:rFonts w:hint="eastAsia"/>
                <w:szCs w:val="24"/>
                <w:rtl/>
              </w:rPr>
              <w:t>האם</w:t>
            </w:r>
            <w:r w:rsidRPr="00707C3B">
              <w:rPr>
                <w:szCs w:val="24"/>
                <w:rtl/>
              </w:rPr>
              <w:t xml:space="preserve"> </w:t>
            </w:r>
            <w:r w:rsidRPr="00707C3B">
              <w:rPr>
                <w:rFonts w:hint="eastAsia"/>
                <w:szCs w:val="24"/>
                <w:rtl/>
              </w:rPr>
              <w:t>ניתן</w:t>
            </w:r>
            <w:r w:rsidRPr="00707C3B">
              <w:rPr>
                <w:szCs w:val="24"/>
                <w:rtl/>
              </w:rPr>
              <w:t xml:space="preserve"> </w:t>
            </w:r>
            <w:r w:rsidRPr="00707C3B">
              <w:rPr>
                <w:rFonts w:hint="eastAsia"/>
                <w:szCs w:val="24"/>
                <w:rtl/>
              </w:rPr>
              <w:t>לתמחר</w:t>
            </w:r>
            <w:r w:rsidRPr="00707C3B">
              <w:rPr>
                <w:szCs w:val="24"/>
                <w:rtl/>
              </w:rPr>
              <w:t xml:space="preserve"> </w:t>
            </w:r>
            <w:r w:rsidRPr="00707C3B">
              <w:rPr>
                <w:rFonts w:hint="eastAsia"/>
                <w:szCs w:val="24"/>
                <w:rtl/>
              </w:rPr>
              <w:t>תשתית</w:t>
            </w:r>
            <w:r w:rsidRPr="00707C3B">
              <w:rPr>
                <w:szCs w:val="24"/>
                <w:rtl/>
              </w:rPr>
              <w:t xml:space="preserve"> </w:t>
            </w:r>
            <w:r w:rsidRPr="00707C3B">
              <w:rPr>
                <w:rFonts w:hint="eastAsia"/>
                <w:szCs w:val="24"/>
                <w:rtl/>
              </w:rPr>
              <w:t>אחת</w:t>
            </w:r>
            <w:r w:rsidRPr="00707C3B">
              <w:rPr>
                <w:szCs w:val="24"/>
                <w:rtl/>
              </w:rPr>
              <w:t xml:space="preserve"> </w:t>
            </w:r>
            <w:r w:rsidRPr="00707C3B">
              <w:rPr>
                <w:rFonts w:hint="eastAsia"/>
                <w:szCs w:val="24"/>
                <w:rtl/>
              </w:rPr>
              <w:t>ואז</w:t>
            </w:r>
            <w:r w:rsidRPr="00707C3B">
              <w:rPr>
                <w:szCs w:val="24"/>
                <w:rtl/>
              </w:rPr>
              <w:t xml:space="preserve"> </w:t>
            </w:r>
            <w:r w:rsidRPr="00707C3B">
              <w:rPr>
                <w:rFonts w:hint="eastAsia"/>
                <w:szCs w:val="24"/>
                <w:rtl/>
              </w:rPr>
              <w:t>ניתן</w:t>
            </w:r>
            <w:r w:rsidRPr="00707C3B">
              <w:rPr>
                <w:szCs w:val="24"/>
                <w:rtl/>
              </w:rPr>
              <w:t xml:space="preserve"> </w:t>
            </w:r>
            <w:r w:rsidRPr="00707C3B">
              <w:rPr>
                <w:rFonts w:hint="eastAsia"/>
                <w:szCs w:val="24"/>
                <w:rtl/>
              </w:rPr>
              <w:t>יהיה</w:t>
            </w:r>
            <w:r w:rsidRPr="00707C3B">
              <w:rPr>
                <w:szCs w:val="24"/>
                <w:rtl/>
              </w:rPr>
              <w:t xml:space="preserve"> </w:t>
            </w:r>
            <w:r w:rsidRPr="00707C3B">
              <w:rPr>
                <w:rFonts w:hint="eastAsia"/>
                <w:szCs w:val="24"/>
                <w:rtl/>
              </w:rPr>
              <w:t>להכפיל</w:t>
            </w:r>
            <w:r w:rsidRPr="00707C3B">
              <w:rPr>
                <w:szCs w:val="24"/>
                <w:rtl/>
              </w:rPr>
              <w:t xml:space="preserve"> </w:t>
            </w:r>
            <w:r w:rsidRPr="00707C3B">
              <w:rPr>
                <w:rFonts w:hint="eastAsia"/>
                <w:szCs w:val="24"/>
                <w:rtl/>
              </w:rPr>
              <w:t>במס</w:t>
            </w:r>
            <w:r w:rsidRPr="00707C3B">
              <w:rPr>
                <w:szCs w:val="24"/>
                <w:rtl/>
              </w:rPr>
              <w:t xml:space="preserve">' </w:t>
            </w:r>
            <w:r w:rsidRPr="00707C3B">
              <w:rPr>
                <w:rFonts w:hint="eastAsia"/>
                <w:szCs w:val="24"/>
                <w:rtl/>
              </w:rPr>
              <w:t>התשתיות</w:t>
            </w:r>
            <w:r w:rsidRPr="00707C3B">
              <w:rPr>
                <w:szCs w:val="24"/>
                <w:rtl/>
              </w:rPr>
              <w:t xml:space="preserve"> </w:t>
            </w:r>
            <w:r w:rsidRPr="00707C3B">
              <w:rPr>
                <w:rFonts w:hint="eastAsia"/>
                <w:szCs w:val="24"/>
                <w:rtl/>
              </w:rPr>
              <w:t>הרצוי</w:t>
            </w:r>
            <w:r w:rsidRPr="00707C3B">
              <w:rPr>
                <w:szCs w:val="24"/>
                <w:rtl/>
              </w:rPr>
              <w:t>?</w:t>
            </w:r>
          </w:p>
        </w:tc>
        <w:tc>
          <w:tcPr>
            <w:tcW w:w="3140" w:type="dxa"/>
          </w:tcPr>
          <w:p w:rsidR="00A84CD3" w:rsidRPr="00707C3B" w:rsidRDefault="00A84CD3" w:rsidP="00F35E57">
            <w:pPr>
              <w:rPr>
                <w:rFonts w:ascii="Times New Roman" w:eastAsia="Times New Roman" w:hAnsi="Times New Roman"/>
                <w:szCs w:val="24"/>
                <w:rtl/>
              </w:rPr>
            </w:pPr>
            <w:r w:rsidRPr="00804212">
              <w:rPr>
                <w:rFonts w:hint="cs"/>
                <w:szCs w:val="24"/>
                <w:rtl/>
              </w:rPr>
              <w:t xml:space="preserve">הבקשה נדחית, </w:t>
            </w:r>
            <w:r w:rsidRPr="00804212">
              <w:rPr>
                <w:rFonts w:hint="eastAsia"/>
                <w:szCs w:val="24"/>
                <w:rtl/>
              </w:rPr>
              <w:t>ההצעה</w:t>
            </w:r>
            <w:r w:rsidRPr="00804212">
              <w:rPr>
                <w:szCs w:val="24"/>
                <w:rtl/>
              </w:rPr>
              <w:t xml:space="preserve"> לתמחור היא על פי תכנון </w:t>
            </w:r>
            <w:r w:rsidRPr="00804212">
              <w:rPr>
                <w:rFonts w:hint="eastAsia"/>
                <w:szCs w:val="24"/>
                <w:rtl/>
              </w:rPr>
              <w:t>לק</w:t>
            </w:r>
            <w:r w:rsidRPr="00804212">
              <w:rPr>
                <w:szCs w:val="24"/>
                <w:rtl/>
              </w:rPr>
              <w:t xml:space="preserve">"מ מנהרה הכוללת תשתיות לרבות תשתית חומ"ס, </w:t>
            </w:r>
            <w:r w:rsidRPr="00804212">
              <w:rPr>
                <w:rFonts w:hint="eastAsia"/>
                <w:szCs w:val="24"/>
                <w:rtl/>
              </w:rPr>
              <w:t>לא</w:t>
            </w:r>
            <w:r w:rsidRPr="00804212">
              <w:rPr>
                <w:szCs w:val="24"/>
                <w:rtl/>
              </w:rPr>
              <w:t xml:space="preserve"> </w:t>
            </w:r>
            <w:r w:rsidRPr="00804212">
              <w:rPr>
                <w:rFonts w:hint="eastAsia"/>
                <w:szCs w:val="24"/>
                <w:rtl/>
              </w:rPr>
              <w:t>תתקבלנה</w:t>
            </w:r>
            <w:r w:rsidRPr="00804212">
              <w:rPr>
                <w:szCs w:val="24"/>
                <w:rtl/>
              </w:rPr>
              <w:t xml:space="preserve"> </w:t>
            </w:r>
            <w:r w:rsidRPr="00804212">
              <w:rPr>
                <w:rFonts w:hint="eastAsia"/>
                <w:szCs w:val="24"/>
                <w:rtl/>
              </w:rPr>
              <w:t>שתי</w:t>
            </w:r>
            <w:r w:rsidRPr="00804212">
              <w:rPr>
                <w:szCs w:val="24"/>
                <w:rtl/>
              </w:rPr>
              <w:t xml:space="preserve"> </w:t>
            </w:r>
            <w:r w:rsidRPr="00804212">
              <w:rPr>
                <w:rFonts w:hint="eastAsia"/>
                <w:szCs w:val="24"/>
                <w:rtl/>
              </w:rPr>
              <w:t>הצעות</w:t>
            </w:r>
            <w:r w:rsidRPr="00804212">
              <w:rPr>
                <w:szCs w:val="24"/>
                <w:rtl/>
              </w:rPr>
              <w:t xml:space="preserve"> </w:t>
            </w:r>
            <w:r w:rsidRPr="00804212">
              <w:rPr>
                <w:rFonts w:hint="eastAsia"/>
                <w:szCs w:val="24"/>
                <w:rtl/>
              </w:rPr>
              <w:t>מחיר</w:t>
            </w:r>
            <w:r w:rsidRPr="00804212">
              <w:rPr>
                <w:szCs w:val="24"/>
                <w:rtl/>
              </w:rPr>
              <w:t>.</w:t>
            </w:r>
            <w:r w:rsidRPr="00707C3B">
              <w:rPr>
                <w:szCs w:val="24"/>
                <w:rtl/>
              </w:rPr>
              <w:t xml:space="preserve"> </w:t>
            </w:r>
          </w:p>
          <w:p w:rsidR="00A84CD3" w:rsidRPr="00707C3B" w:rsidRDefault="00A84CD3" w:rsidP="00F35E57">
            <w:pPr>
              <w:rPr>
                <w:rFonts w:ascii="Times New Roman" w:eastAsia="Times New Roman" w:hAnsi="Times New Roman"/>
                <w:szCs w:val="24"/>
                <w:rtl/>
              </w:rPr>
            </w:pPr>
          </w:p>
        </w:tc>
      </w:tr>
      <w:tr w:rsidR="00A84CD3" w:rsidRPr="006F5424" w:rsidTr="00F35E57">
        <w:trPr>
          <w:jc w:val="center"/>
        </w:trPr>
        <w:tc>
          <w:tcPr>
            <w:tcW w:w="652" w:type="dxa"/>
          </w:tcPr>
          <w:p w:rsidR="00A84CD3" w:rsidRPr="00707C3B" w:rsidRDefault="00A84CD3" w:rsidP="00F35E57">
            <w:pPr>
              <w:rPr>
                <w:b/>
                <w:bCs/>
                <w:szCs w:val="24"/>
                <w:rtl/>
              </w:rPr>
            </w:pPr>
            <w:r w:rsidRPr="00707C3B">
              <w:rPr>
                <w:rFonts w:hint="cs"/>
                <w:b/>
                <w:bCs/>
                <w:szCs w:val="24"/>
                <w:rtl/>
              </w:rPr>
              <w:t>19</w:t>
            </w:r>
          </w:p>
        </w:tc>
        <w:tc>
          <w:tcPr>
            <w:tcW w:w="2446" w:type="dxa"/>
          </w:tcPr>
          <w:p w:rsidR="00A84CD3" w:rsidRPr="00707C3B" w:rsidRDefault="00A84CD3" w:rsidP="00F35E57">
            <w:pPr>
              <w:spacing w:line="276" w:lineRule="auto"/>
              <w:rPr>
                <w:szCs w:val="24"/>
                <w:rtl/>
              </w:rPr>
            </w:pPr>
            <w:r w:rsidRPr="00707C3B">
              <w:rPr>
                <w:szCs w:val="24"/>
                <w:rtl/>
              </w:rPr>
              <w:t>מפרט מקצועי: חלק 3 עיגון סטטוטורי ברמה מפורטת של מנהרות תשתית - כללי (עמ' 26)</w:t>
            </w:r>
            <w:r w:rsidRPr="00707C3B">
              <w:rPr>
                <w:szCs w:val="24"/>
                <w:rtl/>
              </w:rPr>
              <w:tab/>
            </w:r>
          </w:p>
        </w:tc>
        <w:tc>
          <w:tcPr>
            <w:tcW w:w="3660" w:type="dxa"/>
          </w:tcPr>
          <w:p w:rsidR="00A84CD3" w:rsidRPr="00707C3B" w:rsidRDefault="00A84CD3" w:rsidP="00F35E57">
            <w:pPr>
              <w:spacing w:line="276" w:lineRule="auto"/>
              <w:rPr>
                <w:rFonts w:ascii="Times New Roman" w:eastAsia="Times New Roman" w:hAnsi="Times New Roman"/>
                <w:szCs w:val="24"/>
                <w:rtl/>
              </w:rPr>
            </w:pPr>
            <w:r w:rsidRPr="00707C3B">
              <w:rPr>
                <w:szCs w:val="24"/>
                <w:rtl/>
              </w:rPr>
              <w:t>תמחור תכנון מפורט של מנהרות תשתית תלוי בכמה פרמטרים כגון: אורך המנהרה, סוגי התשתיות שהיא תכיל, האם מיועדת להובלת/ שינוי חומ"ס ועוד.  אנו מציעים שעל מנת שניתן יהיה להשוות בין ההצעות השונות, יינתנו פרמטרים באמצעותם ניתן יהיה לאפיין את התוצר ולתמחרו.</w:t>
            </w:r>
          </w:p>
        </w:tc>
        <w:tc>
          <w:tcPr>
            <w:tcW w:w="3140" w:type="dxa"/>
          </w:tcPr>
          <w:p w:rsidR="00A84CD3" w:rsidRPr="00707C3B" w:rsidDel="00D2574C" w:rsidRDefault="00A84CD3" w:rsidP="00F35E57">
            <w:pPr>
              <w:rPr>
                <w:rFonts w:ascii="Times New Roman" w:eastAsia="Times New Roman" w:hAnsi="Times New Roman"/>
                <w:szCs w:val="24"/>
                <w:rtl/>
              </w:rPr>
            </w:pPr>
            <w:r w:rsidRPr="00804212">
              <w:rPr>
                <w:rFonts w:hint="eastAsia"/>
                <w:szCs w:val="24"/>
                <w:rtl/>
              </w:rPr>
              <w:t>כאמור</w:t>
            </w:r>
            <w:r w:rsidRPr="00804212">
              <w:rPr>
                <w:szCs w:val="24"/>
                <w:rtl/>
              </w:rPr>
              <w:t xml:space="preserve"> </w:t>
            </w:r>
            <w:r w:rsidRPr="00804212">
              <w:rPr>
                <w:rFonts w:hint="eastAsia"/>
                <w:szCs w:val="24"/>
                <w:rtl/>
              </w:rPr>
              <w:t>תשובה</w:t>
            </w:r>
            <w:r w:rsidRPr="00804212">
              <w:rPr>
                <w:szCs w:val="24"/>
                <w:rtl/>
              </w:rPr>
              <w:t xml:space="preserve"> </w:t>
            </w:r>
            <w:r w:rsidRPr="00804212">
              <w:rPr>
                <w:rFonts w:hint="eastAsia"/>
                <w:szCs w:val="24"/>
                <w:rtl/>
              </w:rPr>
              <w:t>ס</w:t>
            </w:r>
            <w:r w:rsidRPr="00804212">
              <w:rPr>
                <w:szCs w:val="24"/>
                <w:rtl/>
              </w:rPr>
              <w:t>' 18.</w:t>
            </w:r>
          </w:p>
        </w:tc>
      </w:tr>
      <w:tr w:rsidR="00A84CD3" w:rsidRPr="006F5424" w:rsidTr="00F35E57">
        <w:trPr>
          <w:jc w:val="center"/>
        </w:trPr>
        <w:tc>
          <w:tcPr>
            <w:tcW w:w="652" w:type="dxa"/>
          </w:tcPr>
          <w:p w:rsidR="00A84CD3" w:rsidRPr="006F5424" w:rsidRDefault="00A84CD3" w:rsidP="00F35E57">
            <w:pPr>
              <w:rPr>
                <w:b/>
                <w:bCs/>
                <w:szCs w:val="24"/>
                <w:rtl/>
              </w:rPr>
            </w:pPr>
            <w:r w:rsidRPr="006F5424">
              <w:rPr>
                <w:rFonts w:hint="cs"/>
                <w:b/>
                <w:bCs/>
                <w:szCs w:val="24"/>
                <w:rtl/>
              </w:rPr>
              <w:t>20</w:t>
            </w:r>
          </w:p>
        </w:tc>
        <w:tc>
          <w:tcPr>
            <w:tcW w:w="2446" w:type="dxa"/>
          </w:tcPr>
          <w:p w:rsidR="00A84CD3" w:rsidRPr="006F5424" w:rsidRDefault="00A84CD3" w:rsidP="00F35E57">
            <w:pPr>
              <w:spacing w:line="276" w:lineRule="auto"/>
              <w:rPr>
                <w:szCs w:val="24"/>
              </w:rPr>
            </w:pPr>
            <w:r w:rsidRPr="006F5424">
              <w:rPr>
                <w:szCs w:val="24"/>
                <w:rtl/>
              </w:rPr>
              <w:t>מפרט מקצועי: חלק 3 עיגון סטטוטורי ברמה מפורטת של מנהרות תשתית - שלב ח' - הכנת תכנית מפורטת למנהרת תשתית והעברתה להערות הועדות המחוזיות והשגות הציבור / הפקדתה להתנגדויות הציבור</w:t>
            </w:r>
          </w:p>
          <w:p w:rsidR="00A84CD3" w:rsidRPr="006F5424" w:rsidRDefault="00A84CD3" w:rsidP="00F35E57">
            <w:pPr>
              <w:spacing w:line="276" w:lineRule="auto"/>
              <w:rPr>
                <w:szCs w:val="24"/>
                <w:rtl/>
              </w:rPr>
            </w:pPr>
            <w:r w:rsidRPr="006F5424">
              <w:rPr>
                <w:szCs w:val="24"/>
                <w:rtl/>
              </w:rPr>
              <w:t xml:space="preserve"> (עמ' 26)</w:t>
            </w:r>
            <w:r w:rsidRPr="006F5424">
              <w:rPr>
                <w:szCs w:val="24"/>
                <w:rtl/>
              </w:rPr>
              <w:tab/>
            </w:r>
          </w:p>
        </w:tc>
        <w:tc>
          <w:tcPr>
            <w:tcW w:w="3660" w:type="dxa"/>
          </w:tcPr>
          <w:p w:rsidR="00A84CD3" w:rsidRPr="006F5424" w:rsidRDefault="00A84CD3" w:rsidP="00F35E57">
            <w:pPr>
              <w:spacing w:line="276" w:lineRule="auto"/>
              <w:rPr>
                <w:szCs w:val="24"/>
                <w:rtl/>
              </w:rPr>
            </w:pPr>
            <w:r w:rsidRPr="006F5424">
              <w:rPr>
                <w:szCs w:val="24"/>
                <w:rtl/>
              </w:rPr>
              <w:t>לצורך הכנת התב"ע נדרשת עבודת אדריכל. אנו מבקשים לוודא כי בשלב זה, עבודת האדריכל לא תתומחר אלא תיכלל במסגרת פתרון נפרד (כנזכר בנספח יז', עמ' 70).</w:t>
            </w:r>
          </w:p>
        </w:tc>
        <w:tc>
          <w:tcPr>
            <w:tcW w:w="3140" w:type="dxa"/>
          </w:tcPr>
          <w:p w:rsidR="00A84CD3" w:rsidRPr="00707C3B" w:rsidRDefault="00A84CD3" w:rsidP="00F35E57">
            <w:pPr>
              <w:rPr>
                <w:szCs w:val="24"/>
                <w:rtl/>
              </w:rPr>
            </w:pPr>
            <w:r w:rsidRPr="00707C3B">
              <w:rPr>
                <w:rFonts w:hint="cs"/>
                <w:szCs w:val="24"/>
                <w:rtl/>
              </w:rPr>
              <w:t>לא, הצעת המחיר כאמור בעמוד 12 סעיף ז' סק' ב', תכלול את הצעת המחיר עבור ביצוע כל העבודה והשירותים הנדרשים בפרויקט לחלקים 1,2,3.</w:t>
            </w:r>
          </w:p>
          <w:p w:rsidR="00A84CD3" w:rsidRPr="006F5424" w:rsidDel="00D2574C" w:rsidRDefault="00A84CD3" w:rsidP="00F35E57">
            <w:pPr>
              <w:rPr>
                <w:szCs w:val="24"/>
                <w:rtl/>
              </w:rPr>
            </w:pPr>
            <w:r w:rsidRPr="00707C3B">
              <w:rPr>
                <w:rFonts w:hint="cs"/>
                <w:szCs w:val="24"/>
                <w:rtl/>
              </w:rPr>
              <w:t>העסקת יועצים משלימים תהייה רק במשימות נוספות לפרויקט שאינן כלולות בחלקים 1,2,3 . ובהתאם להחלטת הממונה על הפרויקט מטעם המשרד.</w:t>
            </w:r>
          </w:p>
        </w:tc>
      </w:tr>
      <w:tr w:rsidR="00A84CD3" w:rsidRPr="006F5424" w:rsidTr="00F35E57">
        <w:trPr>
          <w:jc w:val="center"/>
        </w:trPr>
        <w:tc>
          <w:tcPr>
            <w:tcW w:w="652" w:type="dxa"/>
          </w:tcPr>
          <w:p w:rsidR="00A84CD3" w:rsidRPr="006F5424" w:rsidRDefault="00A84CD3" w:rsidP="00F35E57">
            <w:pPr>
              <w:rPr>
                <w:b/>
                <w:bCs/>
                <w:szCs w:val="24"/>
                <w:rtl/>
              </w:rPr>
            </w:pPr>
            <w:r w:rsidRPr="006F5424">
              <w:rPr>
                <w:rFonts w:hint="cs"/>
                <w:b/>
                <w:bCs/>
                <w:szCs w:val="24"/>
                <w:rtl/>
              </w:rPr>
              <w:t>21</w:t>
            </w:r>
          </w:p>
        </w:tc>
        <w:tc>
          <w:tcPr>
            <w:tcW w:w="2446" w:type="dxa"/>
          </w:tcPr>
          <w:p w:rsidR="00A84CD3" w:rsidRPr="006F5424" w:rsidRDefault="00A84CD3" w:rsidP="00F35E57">
            <w:pPr>
              <w:spacing w:line="276" w:lineRule="auto"/>
              <w:rPr>
                <w:szCs w:val="24"/>
                <w:rtl/>
              </w:rPr>
            </w:pPr>
            <w:r w:rsidRPr="006F5424">
              <w:rPr>
                <w:szCs w:val="24"/>
                <w:rtl/>
              </w:rPr>
              <w:t>תנאי סף להשתתפות במכרז – 2. תנאי סף מקצועיים – ט. מתכנן סטטוטורי – סעיף 3 (עמ' 8)</w:t>
            </w:r>
          </w:p>
        </w:tc>
        <w:tc>
          <w:tcPr>
            <w:tcW w:w="3660" w:type="dxa"/>
          </w:tcPr>
          <w:p w:rsidR="00A84CD3" w:rsidRPr="006F5424" w:rsidRDefault="00A84CD3" w:rsidP="00F35E57">
            <w:pPr>
              <w:spacing w:line="276" w:lineRule="auto"/>
              <w:rPr>
                <w:rFonts w:ascii="Times New Roman" w:eastAsia="Times New Roman" w:hAnsi="Times New Roman"/>
                <w:szCs w:val="24"/>
              </w:rPr>
            </w:pPr>
            <w:r w:rsidRPr="006F5424">
              <w:rPr>
                <w:szCs w:val="24"/>
                <w:rtl/>
              </w:rPr>
              <w:t>מצוין במסמכי המכרז: "המתכנן הינו בעל ניסיון בהכנה וקידום או ליווי של לפחות שלוש (3) תכניות מתאר ארציות או מחוזיות למוסדות התכנון אשר אושרו למתן תוקף טרום פרסום מכרז זה</w:t>
            </w:r>
            <w:r w:rsidRPr="006F5424">
              <w:rPr>
                <w:rFonts w:hint="cs"/>
                <w:szCs w:val="24"/>
                <w:rtl/>
              </w:rPr>
              <w:t xml:space="preserve">" - </w:t>
            </w:r>
            <w:r w:rsidRPr="006F5424">
              <w:rPr>
                <w:szCs w:val="24"/>
                <w:rtl/>
              </w:rPr>
              <w:t>האם תוכנית תשתית לאומית (תת"ל) נחשבת לתוכנית מתאר ארצית</w:t>
            </w:r>
            <w:r w:rsidRPr="006F5424">
              <w:rPr>
                <w:szCs w:val="24"/>
              </w:rPr>
              <w:t>?</w:t>
            </w:r>
          </w:p>
        </w:tc>
        <w:tc>
          <w:tcPr>
            <w:tcW w:w="3140" w:type="dxa"/>
          </w:tcPr>
          <w:p w:rsidR="00A84CD3" w:rsidRPr="006F5424" w:rsidDel="00D2574C" w:rsidRDefault="00A84CD3" w:rsidP="00F35E57">
            <w:pPr>
              <w:rPr>
                <w:szCs w:val="24"/>
                <w:rtl/>
              </w:rPr>
            </w:pPr>
            <w:r w:rsidRPr="006F5424">
              <w:rPr>
                <w:rFonts w:hint="cs"/>
                <w:szCs w:val="24"/>
                <w:rtl/>
              </w:rPr>
              <w:t>כן, מדובר גם בפרויקטים שהוכרזו כתשתית לאומית.</w:t>
            </w:r>
          </w:p>
        </w:tc>
      </w:tr>
      <w:tr w:rsidR="00A84CD3" w:rsidRPr="006F5424" w:rsidTr="00F35E57">
        <w:trPr>
          <w:jc w:val="center"/>
        </w:trPr>
        <w:tc>
          <w:tcPr>
            <w:tcW w:w="652" w:type="dxa"/>
          </w:tcPr>
          <w:p w:rsidR="00A84CD3" w:rsidRPr="006F5424" w:rsidRDefault="00A84CD3" w:rsidP="00F35E57">
            <w:pPr>
              <w:rPr>
                <w:b/>
                <w:bCs/>
                <w:szCs w:val="24"/>
                <w:rtl/>
              </w:rPr>
            </w:pPr>
            <w:r w:rsidRPr="006F5424">
              <w:rPr>
                <w:rFonts w:hint="cs"/>
                <w:b/>
                <w:bCs/>
                <w:szCs w:val="24"/>
                <w:rtl/>
              </w:rPr>
              <w:lastRenderedPageBreak/>
              <w:t>22</w:t>
            </w:r>
          </w:p>
        </w:tc>
        <w:tc>
          <w:tcPr>
            <w:tcW w:w="2446" w:type="dxa"/>
          </w:tcPr>
          <w:p w:rsidR="00A84CD3" w:rsidRPr="006F5424" w:rsidRDefault="00A84CD3" w:rsidP="00F35E57">
            <w:pPr>
              <w:spacing w:line="276" w:lineRule="auto"/>
              <w:rPr>
                <w:szCs w:val="24"/>
                <w:rtl/>
              </w:rPr>
            </w:pPr>
          </w:p>
        </w:tc>
        <w:tc>
          <w:tcPr>
            <w:tcW w:w="3660" w:type="dxa"/>
          </w:tcPr>
          <w:p w:rsidR="00A84CD3" w:rsidRPr="006F5424" w:rsidRDefault="00A84CD3" w:rsidP="00A84CD3">
            <w:pPr>
              <w:pStyle w:val="ae"/>
              <w:numPr>
                <w:ilvl w:val="0"/>
                <w:numId w:val="42"/>
              </w:numPr>
              <w:spacing w:line="276" w:lineRule="auto"/>
              <w:rPr>
                <w:szCs w:val="24"/>
              </w:rPr>
            </w:pPr>
            <w:r w:rsidRPr="006F5424">
              <w:rPr>
                <w:szCs w:val="24"/>
                <w:rtl/>
              </w:rPr>
              <w:t>האם ניתן לכלול בצוות יועצים אשר נכללים גם בצוותים אחרים?</w:t>
            </w:r>
          </w:p>
          <w:p w:rsidR="00A84CD3" w:rsidRPr="006F5424" w:rsidRDefault="00A84CD3" w:rsidP="00A84CD3">
            <w:pPr>
              <w:pStyle w:val="ae"/>
              <w:numPr>
                <w:ilvl w:val="0"/>
                <w:numId w:val="42"/>
              </w:numPr>
              <w:spacing w:line="276" w:lineRule="auto"/>
              <w:rPr>
                <w:szCs w:val="24"/>
                <w:rtl/>
              </w:rPr>
            </w:pPr>
            <w:r w:rsidRPr="006F5424">
              <w:rPr>
                <w:szCs w:val="24"/>
                <w:rtl/>
              </w:rPr>
              <w:t>תנאי הסף לכל היועצים הנם מאד מחמירים ומוכוונים תשתיות קוויות ולא תמיד ברור מדוע, בעיקר ביועצים שאינם הנדסיים כגון כלכלה או יעוץ משפטי. נודה על בחינת אפשרות להקלה של תנאי הסף, מבחינת נסיון בתשתיות קוויות, או לכל הפחות המרתם למתקני תשתית נוספים. למשל – לא ברור מדוע היועמ"ש נדרש לניסיון בעריכת חוזים, שכן השירותים הכלולים במכרז הם אך ורק ליווי הליכי התכנון ולא הכנת מכרזים לביצוע.</w:t>
            </w:r>
          </w:p>
        </w:tc>
        <w:tc>
          <w:tcPr>
            <w:tcW w:w="3140" w:type="dxa"/>
          </w:tcPr>
          <w:p w:rsidR="00A84CD3" w:rsidRPr="006F5424" w:rsidRDefault="00A84CD3" w:rsidP="00A84CD3">
            <w:pPr>
              <w:pStyle w:val="ae"/>
              <w:numPr>
                <w:ilvl w:val="0"/>
                <w:numId w:val="43"/>
              </w:numPr>
              <w:rPr>
                <w:szCs w:val="24"/>
              </w:rPr>
            </w:pPr>
            <w:r w:rsidRPr="006F5424">
              <w:rPr>
                <w:rFonts w:hint="cs"/>
                <w:szCs w:val="24"/>
                <w:rtl/>
              </w:rPr>
              <w:t>ראו תשובה לשאלה 17.</w:t>
            </w:r>
          </w:p>
          <w:p w:rsidR="00A84CD3" w:rsidRPr="006F5424" w:rsidRDefault="00A84CD3" w:rsidP="00A84CD3">
            <w:pPr>
              <w:pStyle w:val="ae"/>
              <w:numPr>
                <w:ilvl w:val="0"/>
                <w:numId w:val="43"/>
              </w:numPr>
              <w:rPr>
                <w:szCs w:val="24"/>
                <w:rtl/>
              </w:rPr>
            </w:pPr>
            <w:r w:rsidRPr="006F5424">
              <w:rPr>
                <w:rFonts w:hint="cs"/>
                <w:szCs w:val="24"/>
                <w:rtl/>
              </w:rPr>
              <w:t>בעמוד 8 ס</w:t>
            </w:r>
            <w:r>
              <w:rPr>
                <w:rFonts w:hint="cs"/>
                <w:szCs w:val="24"/>
                <w:rtl/>
              </w:rPr>
              <w:t>עיף י 2 לעניין ה</w:t>
            </w:r>
            <w:bookmarkStart w:id="0" w:name="_GoBack"/>
            <w:bookmarkEnd w:id="0"/>
            <w:r w:rsidRPr="006F5424">
              <w:rPr>
                <w:rFonts w:hint="cs"/>
                <w:szCs w:val="24"/>
                <w:rtl/>
              </w:rPr>
              <w:t>כלכלן - נמחקה המילה "קוויות".</w:t>
            </w:r>
          </w:p>
        </w:tc>
      </w:tr>
      <w:tr w:rsidR="00A84CD3" w:rsidRPr="006F5424" w:rsidTr="00F35E57">
        <w:trPr>
          <w:jc w:val="center"/>
        </w:trPr>
        <w:tc>
          <w:tcPr>
            <w:tcW w:w="652" w:type="dxa"/>
          </w:tcPr>
          <w:p w:rsidR="00A84CD3" w:rsidRPr="006F5424" w:rsidRDefault="00A84CD3" w:rsidP="00F35E57">
            <w:pPr>
              <w:spacing w:line="276" w:lineRule="auto"/>
              <w:rPr>
                <w:szCs w:val="24"/>
                <w:rtl/>
              </w:rPr>
            </w:pPr>
            <w:r w:rsidRPr="006F5424">
              <w:rPr>
                <w:rFonts w:hint="cs"/>
                <w:szCs w:val="24"/>
                <w:rtl/>
              </w:rPr>
              <w:t>23</w:t>
            </w:r>
          </w:p>
        </w:tc>
        <w:tc>
          <w:tcPr>
            <w:tcW w:w="2446" w:type="dxa"/>
          </w:tcPr>
          <w:p w:rsidR="00A84CD3" w:rsidRPr="006F5424" w:rsidRDefault="00A84CD3" w:rsidP="00F35E57">
            <w:pPr>
              <w:spacing w:line="276" w:lineRule="auto"/>
              <w:rPr>
                <w:szCs w:val="24"/>
                <w:rtl/>
              </w:rPr>
            </w:pPr>
            <w:r w:rsidRPr="006F5424">
              <w:rPr>
                <w:rFonts w:hint="cs"/>
                <w:szCs w:val="24"/>
                <w:rtl/>
              </w:rPr>
              <w:t>סעיף 2 (תנאי סף מקצועיים), תת סעיף יב 3) מצויינת דרישה ל"ניסיון מוכח בייעוץ ועריכת תכנית אב למיגון ואבטחה של שלושה פרויקטים לפחות בתחום התשתיות הקוויות רמה א' "</w:t>
            </w:r>
          </w:p>
        </w:tc>
        <w:tc>
          <w:tcPr>
            <w:tcW w:w="3660" w:type="dxa"/>
          </w:tcPr>
          <w:p w:rsidR="00A84CD3" w:rsidRDefault="00A84CD3" w:rsidP="00A84CD3">
            <w:pPr>
              <w:pStyle w:val="ae"/>
              <w:numPr>
                <w:ilvl w:val="0"/>
                <w:numId w:val="44"/>
              </w:numPr>
              <w:spacing w:line="276" w:lineRule="auto"/>
              <w:rPr>
                <w:szCs w:val="24"/>
              </w:rPr>
            </w:pPr>
            <w:r>
              <w:rPr>
                <w:rFonts w:hint="cs"/>
                <w:szCs w:val="24"/>
                <w:rtl/>
              </w:rPr>
              <w:t xml:space="preserve">מה הכוונה ב"רמה א'" </w:t>
            </w:r>
          </w:p>
          <w:p w:rsidR="00A84CD3" w:rsidRDefault="00A84CD3" w:rsidP="00A84CD3">
            <w:pPr>
              <w:pStyle w:val="ae"/>
              <w:numPr>
                <w:ilvl w:val="0"/>
                <w:numId w:val="44"/>
              </w:numPr>
              <w:spacing w:line="276" w:lineRule="auto"/>
              <w:rPr>
                <w:szCs w:val="24"/>
              </w:rPr>
            </w:pPr>
            <w:r w:rsidRPr="006F5424">
              <w:rPr>
                <w:rFonts w:hint="cs"/>
                <w:szCs w:val="24"/>
                <w:rtl/>
              </w:rPr>
              <w:t>האם הפרויקטים הבאים עונים על הדרישה:</w:t>
            </w:r>
          </w:p>
          <w:p w:rsidR="00A84CD3" w:rsidRDefault="00A84CD3" w:rsidP="00A84CD3">
            <w:pPr>
              <w:pStyle w:val="ae"/>
              <w:numPr>
                <w:ilvl w:val="1"/>
                <w:numId w:val="44"/>
              </w:numPr>
              <w:spacing w:line="276" w:lineRule="auto"/>
              <w:ind w:left="722"/>
              <w:rPr>
                <w:szCs w:val="24"/>
              </w:rPr>
            </w:pPr>
            <w:r w:rsidRPr="006F5424">
              <w:rPr>
                <w:rFonts w:hint="cs"/>
                <w:szCs w:val="24"/>
                <w:rtl/>
              </w:rPr>
              <w:t>ליווי וייעוץ לפרויקט הקו האדום-רכבת קלה בתל אביב כולל לקטע המנהור בו עוברות תשתיות חשמל, תקשורת, בקרה, מים.</w:t>
            </w:r>
          </w:p>
          <w:p w:rsidR="00A84CD3" w:rsidRDefault="00A84CD3" w:rsidP="00A84CD3">
            <w:pPr>
              <w:pStyle w:val="ae"/>
              <w:numPr>
                <w:ilvl w:val="1"/>
                <w:numId w:val="44"/>
              </w:numPr>
              <w:spacing w:line="276" w:lineRule="auto"/>
              <w:ind w:left="722"/>
              <w:rPr>
                <w:szCs w:val="24"/>
              </w:rPr>
            </w:pPr>
            <w:r w:rsidRPr="006F5424">
              <w:rPr>
                <w:rFonts w:hint="cs"/>
                <w:szCs w:val="24"/>
                <w:rtl/>
              </w:rPr>
              <w:t>ליווי וייעוץ לפרויקט צינור הגז הטבעי</w:t>
            </w:r>
            <w:r>
              <w:rPr>
                <w:rFonts w:hint="cs"/>
                <w:szCs w:val="24"/>
                <w:rtl/>
              </w:rPr>
              <w:t>.</w:t>
            </w:r>
          </w:p>
          <w:p w:rsidR="00A84CD3" w:rsidRPr="006F5424" w:rsidRDefault="00A84CD3" w:rsidP="00A84CD3">
            <w:pPr>
              <w:pStyle w:val="ae"/>
              <w:numPr>
                <w:ilvl w:val="1"/>
                <w:numId w:val="44"/>
              </w:numPr>
              <w:spacing w:line="276" w:lineRule="auto"/>
              <w:ind w:left="722"/>
              <w:rPr>
                <w:szCs w:val="24"/>
                <w:rtl/>
              </w:rPr>
            </w:pPr>
            <w:r w:rsidRPr="006F5424">
              <w:rPr>
                <w:rFonts w:hint="cs"/>
                <w:szCs w:val="24"/>
                <w:rtl/>
              </w:rPr>
              <w:t>ליווי וייעוץ לפרויקט צנרת הולכת דלק (בחו"ל)</w:t>
            </w:r>
          </w:p>
        </w:tc>
        <w:tc>
          <w:tcPr>
            <w:tcW w:w="3140" w:type="dxa"/>
          </w:tcPr>
          <w:p w:rsidR="00A84CD3" w:rsidRPr="00707C3B" w:rsidRDefault="00A84CD3" w:rsidP="00A84CD3">
            <w:pPr>
              <w:pStyle w:val="ae"/>
              <w:numPr>
                <w:ilvl w:val="0"/>
                <w:numId w:val="45"/>
              </w:numPr>
              <w:spacing w:line="276" w:lineRule="auto"/>
              <w:rPr>
                <w:szCs w:val="24"/>
              </w:rPr>
            </w:pPr>
            <w:r w:rsidRPr="00707C3B">
              <w:rPr>
                <w:szCs w:val="24"/>
                <w:rtl/>
              </w:rPr>
              <w:t>רמה א' עפ"י ההגדרה בנהלי משטרת ישראל</w:t>
            </w:r>
            <w:r>
              <w:rPr>
                <w:rFonts w:hint="cs"/>
                <w:szCs w:val="24"/>
                <w:rtl/>
              </w:rPr>
              <w:t xml:space="preserve"> </w:t>
            </w:r>
            <w:r w:rsidRPr="00707C3B">
              <w:rPr>
                <w:szCs w:val="24"/>
                <w:rtl/>
              </w:rPr>
              <w:t>/ חטיבת האבטחה</w:t>
            </w:r>
            <w:r>
              <w:rPr>
                <w:rFonts w:hint="cs"/>
                <w:szCs w:val="24"/>
                <w:rtl/>
              </w:rPr>
              <w:t xml:space="preserve"> - "</w:t>
            </w:r>
            <w:r w:rsidRPr="00707C3B">
              <w:rPr>
                <w:szCs w:val="24"/>
                <w:rtl/>
              </w:rPr>
              <w:t>מתקנים</w:t>
            </w:r>
            <w:r>
              <w:rPr>
                <w:rFonts w:hint="cs"/>
                <w:szCs w:val="24"/>
                <w:rtl/>
              </w:rPr>
              <w:t xml:space="preserve"> / </w:t>
            </w:r>
            <w:r w:rsidRPr="00707C3B">
              <w:rPr>
                <w:szCs w:val="24"/>
                <w:rtl/>
              </w:rPr>
              <w:t>משרדים קולטי קהל רב שהפגיעה בהם תגרום לנפגעים רבים בנפש, לנזק סביבתי רחב, לשיבוש מערכות בהיקף מקומי וארצי ולפגיעה בתדמית ובביטחון הציבור"</w:t>
            </w:r>
            <w:r>
              <w:rPr>
                <w:rFonts w:hint="cs"/>
                <w:szCs w:val="24"/>
                <w:rtl/>
              </w:rPr>
              <w:t>.</w:t>
            </w:r>
          </w:p>
          <w:p w:rsidR="00A84CD3" w:rsidRPr="006F5424" w:rsidRDefault="00A84CD3" w:rsidP="00A84CD3">
            <w:pPr>
              <w:pStyle w:val="ae"/>
              <w:numPr>
                <w:ilvl w:val="0"/>
                <w:numId w:val="45"/>
              </w:numPr>
              <w:spacing w:line="276" w:lineRule="auto"/>
              <w:rPr>
                <w:szCs w:val="24"/>
                <w:rtl/>
              </w:rPr>
            </w:pPr>
            <w:r>
              <w:rPr>
                <w:rFonts w:hint="cs"/>
                <w:szCs w:val="24"/>
                <w:rtl/>
              </w:rPr>
              <w:t>הפרוי</w:t>
            </w:r>
            <w:r w:rsidRPr="00707C3B">
              <w:rPr>
                <w:rFonts w:hint="cs"/>
                <w:szCs w:val="24"/>
                <w:rtl/>
              </w:rPr>
              <w:t>קטים עונים על הדרישות</w:t>
            </w:r>
            <w:r>
              <w:rPr>
                <w:rFonts w:hint="cs"/>
                <w:szCs w:val="24"/>
                <w:rtl/>
              </w:rPr>
              <w:t>.</w:t>
            </w:r>
          </w:p>
        </w:tc>
      </w:tr>
      <w:tr w:rsidR="00A84CD3" w:rsidRPr="006F5424" w:rsidTr="00F35E57">
        <w:trPr>
          <w:jc w:val="center"/>
        </w:trPr>
        <w:tc>
          <w:tcPr>
            <w:tcW w:w="652" w:type="dxa"/>
          </w:tcPr>
          <w:p w:rsidR="00A84CD3" w:rsidRPr="006F5424" w:rsidRDefault="00A84CD3" w:rsidP="00F35E57">
            <w:pPr>
              <w:spacing w:line="276" w:lineRule="auto"/>
              <w:rPr>
                <w:szCs w:val="24"/>
                <w:rtl/>
              </w:rPr>
            </w:pPr>
            <w:r w:rsidRPr="006F5424">
              <w:rPr>
                <w:rFonts w:hint="cs"/>
                <w:szCs w:val="24"/>
                <w:rtl/>
              </w:rPr>
              <w:t>24</w:t>
            </w:r>
          </w:p>
        </w:tc>
        <w:tc>
          <w:tcPr>
            <w:tcW w:w="2446" w:type="dxa"/>
          </w:tcPr>
          <w:p w:rsidR="00A84CD3" w:rsidRPr="006F5424" w:rsidRDefault="00A84CD3" w:rsidP="00F35E57">
            <w:pPr>
              <w:spacing w:line="276" w:lineRule="auto"/>
              <w:rPr>
                <w:szCs w:val="24"/>
                <w:rtl/>
              </w:rPr>
            </w:pPr>
            <w:r w:rsidRPr="006F5424">
              <w:rPr>
                <w:rFonts w:hint="cs"/>
                <w:szCs w:val="24"/>
                <w:rtl/>
              </w:rPr>
              <w:t>סעיף 8 בהסכם ההתקשרות</w:t>
            </w:r>
          </w:p>
        </w:tc>
        <w:tc>
          <w:tcPr>
            <w:tcW w:w="3660" w:type="dxa"/>
          </w:tcPr>
          <w:p w:rsidR="00A84CD3" w:rsidRPr="006F5424" w:rsidRDefault="00A84CD3" w:rsidP="00F35E57">
            <w:pPr>
              <w:spacing w:line="276" w:lineRule="auto"/>
              <w:rPr>
                <w:szCs w:val="24"/>
                <w:rtl/>
              </w:rPr>
            </w:pPr>
            <w:r w:rsidRPr="006F5424">
              <w:rPr>
                <w:rFonts w:hint="cs"/>
                <w:szCs w:val="24"/>
                <w:rtl/>
              </w:rPr>
              <w:t>לא נמצאה התייחסות להצמדת התמורה למדד.</w:t>
            </w:r>
          </w:p>
          <w:p w:rsidR="00A84CD3" w:rsidRPr="006F5424" w:rsidRDefault="00A84CD3" w:rsidP="00F35E57">
            <w:pPr>
              <w:spacing w:line="276" w:lineRule="auto"/>
              <w:rPr>
                <w:szCs w:val="24"/>
                <w:rtl/>
              </w:rPr>
            </w:pPr>
            <w:r w:rsidRPr="006F5424">
              <w:rPr>
                <w:rFonts w:hint="cs"/>
                <w:szCs w:val="24"/>
                <w:rtl/>
              </w:rPr>
              <w:t>עבודה זו צפויה להתבצע על פני מספר שנים במהלכן תיתכן עליה משמעותית במדד המחירים לכן נדרשת הצמדת הסכומים למדד.</w:t>
            </w:r>
          </w:p>
        </w:tc>
        <w:tc>
          <w:tcPr>
            <w:tcW w:w="3140" w:type="dxa"/>
          </w:tcPr>
          <w:p w:rsidR="00A84CD3" w:rsidRDefault="00A84CD3" w:rsidP="00F35E57">
            <w:pPr>
              <w:spacing w:line="276" w:lineRule="auto"/>
              <w:rPr>
                <w:szCs w:val="24"/>
                <w:rtl/>
              </w:rPr>
            </w:pPr>
            <w:r>
              <w:rPr>
                <w:rFonts w:hint="cs"/>
                <w:szCs w:val="24"/>
                <w:rtl/>
              </w:rPr>
              <w:t xml:space="preserve">תבוצע הצמדה לאחר 18 חודשים מהמועד האחרון להגשת הצעות המשרד יבצע את ההצמדה בהתאם להוראת תכ"מ מספר </w:t>
            </w:r>
            <w:r w:rsidRPr="00E90790">
              <w:rPr>
                <w:rtl/>
              </w:rPr>
              <w:t>7.17.2</w:t>
            </w:r>
            <w:r>
              <w:rPr>
                <w:rFonts w:hint="cs"/>
                <w:szCs w:val="24"/>
                <w:rtl/>
              </w:rPr>
              <w:t>.</w:t>
            </w:r>
          </w:p>
          <w:p w:rsidR="00A84CD3" w:rsidRPr="006F5424" w:rsidRDefault="00A84CD3" w:rsidP="00F35E57">
            <w:pPr>
              <w:spacing w:line="276" w:lineRule="auto"/>
              <w:rPr>
                <w:szCs w:val="24"/>
                <w:rtl/>
              </w:rPr>
            </w:pPr>
            <w:r w:rsidRPr="00F95D05">
              <w:rPr>
                <w:rFonts w:ascii="Times New Roman" w:eastAsia="Times New Roman" w:hAnsi="Times New Roman"/>
                <w:sz w:val="24"/>
              </w:rPr>
              <w:object w:dxaOrig="1536" w:dyaOrig="9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45pt;height:49.7pt" o:ole="">
                  <v:imagedata r:id="rId12" o:title=""/>
                </v:shape>
                <o:OLEObject Type="Embed" ProgID="Word.Document.12" ShapeID="_x0000_i1025" DrawAspect="Icon" ObjectID="_1444468909" r:id="rId13">
                  <o:FieldCodes>\s</o:FieldCodes>
                </o:OLEObject>
              </w:object>
            </w:r>
          </w:p>
        </w:tc>
      </w:tr>
      <w:tr w:rsidR="00A84CD3" w:rsidRPr="006F5424" w:rsidTr="00F35E57">
        <w:trPr>
          <w:jc w:val="center"/>
        </w:trPr>
        <w:tc>
          <w:tcPr>
            <w:tcW w:w="652" w:type="dxa"/>
          </w:tcPr>
          <w:p w:rsidR="00A84CD3" w:rsidRPr="006F5424" w:rsidRDefault="00A84CD3" w:rsidP="00F35E57">
            <w:pPr>
              <w:spacing w:line="276" w:lineRule="auto"/>
              <w:rPr>
                <w:szCs w:val="24"/>
                <w:rtl/>
              </w:rPr>
            </w:pPr>
            <w:r w:rsidRPr="006F5424">
              <w:rPr>
                <w:rFonts w:hint="cs"/>
                <w:szCs w:val="24"/>
                <w:rtl/>
              </w:rPr>
              <w:t>25</w:t>
            </w:r>
          </w:p>
        </w:tc>
        <w:tc>
          <w:tcPr>
            <w:tcW w:w="2446" w:type="dxa"/>
          </w:tcPr>
          <w:p w:rsidR="00A84CD3" w:rsidRPr="006F5424" w:rsidRDefault="00A84CD3" w:rsidP="00F35E57">
            <w:pPr>
              <w:spacing w:line="276" w:lineRule="auto"/>
              <w:rPr>
                <w:szCs w:val="24"/>
                <w:rtl/>
              </w:rPr>
            </w:pPr>
            <w:r w:rsidRPr="006F5424">
              <w:rPr>
                <w:rFonts w:hint="cs"/>
                <w:szCs w:val="24"/>
                <w:rtl/>
              </w:rPr>
              <w:t xml:space="preserve">נספח י' – הצעת המחיר, מרכיב </w:t>
            </w:r>
            <w:r w:rsidRPr="006F5424">
              <w:rPr>
                <w:szCs w:val="24"/>
              </w:rPr>
              <w:t>C</w:t>
            </w:r>
          </w:p>
        </w:tc>
        <w:tc>
          <w:tcPr>
            <w:tcW w:w="3660" w:type="dxa"/>
          </w:tcPr>
          <w:p w:rsidR="00A84CD3" w:rsidRPr="006F5424" w:rsidRDefault="00A84CD3" w:rsidP="00F35E57">
            <w:pPr>
              <w:spacing w:line="276" w:lineRule="auto"/>
              <w:rPr>
                <w:szCs w:val="24"/>
                <w:rtl/>
              </w:rPr>
            </w:pPr>
            <w:r w:rsidRPr="006F5424">
              <w:rPr>
                <w:rFonts w:hint="cs"/>
                <w:szCs w:val="24"/>
                <w:rtl/>
              </w:rPr>
              <w:t>לעניין תמחור קטע של 1 ק"מ מנהרה, לצורך הכנת תכנית מפורטת, נבקש כלהלן:</w:t>
            </w:r>
          </w:p>
          <w:p w:rsidR="00A84CD3" w:rsidRPr="006F5424" w:rsidRDefault="00A84CD3" w:rsidP="00F35E57">
            <w:pPr>
              <w:spacing w:line="276" w:lineRule="auto"/>
              <w:rPr>
                <w:szCs w:val="24"/>
                <w:rtl/>
              </w:rPr>
            </w:pPr>
            <w:r w:rsidRPr="006F5424">
              <w:rPr>
                <w:rFonts w:hint="cs"/>
                <w:szCs w:val="24"/>
                <w:rtl/>
              </w:rPr>
              <w:t xml:space="preserve">אורך המנהרה לא תמיד משפיע על מורכבות התכנית. </w:t>
            </w:r>
          </w:p>
          <w:p w:rsidR="00A84CD3" w:rsidRPr="006F5424" w:rsidRDefault="00A84CD3" w:rsidP="00F35E57">
            <w:pPr>
              <w:spacing w:line="276" w:lineRule="auto"/>
              <w:rPr>
                <w:szCs w:val="24"/>
                <w:rtl/>
              </w:rPr>
            </w:pPr>
            <w:r w:rsidRPr="006F5424">
              <w:rPr>
                <w:rFonts w:hint="cs"/>
                <w:szCs w:val="24"/>
                <w:rtl/>
              </w:rPr>
              <w:t xml:space="preserve">תכנית למנהרה באורך 1 ק"מ בשטח עירוני צפוף, יכולה להיות מורכבת וקשה הרבה יותר לאישור מאשר  תכנית למנהרה באורך 10 ק"מ בשטחים פתוחים יחסית. לפיכך, נבקש לקבוע </w:t>
            </w:r>
            <w:r w:rsidRPr="006F5424">
              <w:rPr>
                <w:rFonts w:hint="cs"/>
                <w:szCs w:val="24"/>
                <w:rtl/>
              </w:rPr>
              <w:lastRenderedPageBreak/>
              <w:t xml:space="preserve">תמחור 1 ק"מ מנהרה בהתאם לשני פרמטרים: </w:t>
            </w:r>
          </w:p>
          <w:p w:rsidR="00A84CD3" w:rsidRPr="006F5424" w:rsidRDefault="00A84CD3" w:rsidP="00F35E57">
            <w:pPr>
              <w:spacing w:line="276" w:lineRule="auto"/>
              <w:rPr>
                <w:szCs w:val="24"/>
                <w:rtl/>
              </w:rPr>
            </w:pPr>
            <w:r w:rsidRPr="006F5424">
              <w:rPr>
                <w:rFonts w:hint="cs"/>
                <w:szCs w:val="24"/>
                <w:rtl/>
              </w:rPr>
              <w:t>האחד אורך במקטעים של עד 5 ק"מ, מ-5 עד 10 ק"מ ומ-10 ק"מ ומעלה.</w:t>
            </w:r>
          </w:p>
          <w:p w:rsidR="00A84CD3" w:rsidRPr="006F5424" w:rsidRDefault="00A84CD3" w:rsidP="00F35E57">
            <w:pPr>
              <w:spacing w:line="276" w:lineRule="auto"/>
              <w:rPr>
                <w:szCs w:val="24"/>
                <w:rtl/>
              </w:rPr>
            </w:pPr>
            <w:r w:rsidRPr="006F5424">
              <w:rPr>
                <w:rFonts w:hint="cs"/>
                <w:szCs w:val="24"/>
                <w:rtl/>
              </w:rPr>
              <w:t>השני תמחור 1 ק"מ בשטח עירוני ו-1 ק"מ בשטח פתוח.</w:t>
            </w:r>
          </w:p>
        </w:tc>
        <w:tc>
          <w:tcPr>
            <w:tcW w:w="3140" w:type="dxa"/>
          </w:tcPr>
          <w:p w:rsidR="00A84CD3" w:rsidRPr="006F5424" w:rsidRDefault="00A84CD3" w:rsidP="00F35E57">
            <w:pPr>
              <w:spacing w:line="276" w:lineRule="auto"/>
              <w:rPr>
                <w:szCs w:val="24"/>
                <w:rtl/>
              </w:rPr>
            </w:pPr>
            <w:r w:rsidRPr="00804212">
              <w:rPr>
                <w:rFonts w:hint="cs"/>
                <w:szCs w:val="24"/>
                <w:rtl/>
              </w:rPr>
              <w:lastRenderedPageBreak/>
              <w:t>ההצעה לתמחור היא על פי תכנון לק"מ מנהרה הכוללת מעבר המנהרה בשטחים פתוחים ו/או צפופים.</w:t>
            </w:r>
            <w:r w:rsidRPr="006F5424">
              <w:rPr>
                <w:rFonts w:hint="cs"/>
                <w:szCs w:val="24"/>
                <w:rtl/>
              </w:rPr>
              <w:t xml:space="preserve"> </w:t>
            </w:r>
          </w:p>
          <w:p w:rsidR="00A84CD3" w:rsidRPr="006F5424" w:rsidRDefault="00A84CD3" w:rsidP="00F35E57">
            <w:pPr>
              <w:spacing w:line="276" w:lineRule="auto"/>
              <w:rPr>
                <w:szCs w:val="24"/>
                <w:rtl/>
              </w:rPr>
            </w:pPr>
          </w:p>
        </w:tc>
      </w:tr>
      <w:tr w:rsidR="00A84CD3" w:rsidRPr="006F5424" w:rsidTr="00F35E57">
        <w:trPr>
          <w:jc w:val="center"/>
        </w:trPr>
        <w:tc>
          <w:tcPr>
            <w:tcW w:w="652" w:type="dxa"/>
          </w:tcPr>
          <w:p w:rsidR="00A84CD3" w:rsidRPr="006F5424" w:rsidRDefault="00A84CD3" w:rsidP="00F35E57">
            <w:pPr>
              <w:spacing w:line="276" w:lineRule="auto"/>
              <w:rPr>
                <w:szCs w:val="24"/>
                <w:rtl/>
              </w:rPr>
            </w:pPr>
            <w:r w:rsidRPr="006F5424">
              <w:rPr>
                <w:rFonts w:hint="cs"/>
                <w:szCs w:val="24"/>
                <w:rtl/>
              </w:rPr>
              <w:lastRenderedPageBreak/>
              <w:t>26</w:t>
            </w:r>
          </w:p>
        </w:tc>
        <w:tc>
          <w:tcPr>
            <w:tcW w:w="2446" w:type="dxa"/>
          </w:tcPr>
          <w:p w:rsidR="00A84CD3" w:rsidRPr="006F5424" w:rsidRDefault="00A84CD3" w:rsidP="00F35E57">
            <w:pPr>
              <w:spacing w:line="276" w:lineRule="auto"/>
              <w:rPr>
                <w:szCs w:val="24"/>
                <w:rtl/>
              </w:rPr>
            </w:pPr>
            <w:r w:rsidRPr="006F5424">
              <w:rPr>
                <w:rFonts w:hint="cs"/>
                <w:szCs w:val="24"/>
                <w:rtl/>
              </w:rPr>
              <w:t>חלק 2 במפרט המקצועי-שלב ו' (עמ' 25)</w:t>
            </w:r>
          </w:p>
        </w:tc>
        <w:tc>
          <w:tcPr>
            <w:tcW w:w="3660" w:type="dxa"/>
          </w:tcPr>
          <w:p w:rsidR="00A84CD3" w:rsidRPr="006F5424" w:rsidRDefault="00A84CD3" w:rsidP="00F35E57">
            <w:pPr>
              <w:spacing w:line="276" w:lineRule="auto"/>
              <w:rPr>
                <w:szCs w:val="24"/>
                <w:rtl/>
              </w:rPr>
            </w:pPr>
            <w:r w:rsidRPr="006F5424">
              <w:rPr>
                <w:rFonts w:hint="cs"/>
                <w:szCs w:val="24"/>
                <w:rtl/>
              </w:rPr>
              <w:t xml:space="preserve">עפ"י נוהלי הועדות המחוזיות, בתכניות מפורטות יש לצרף נסחי רישום לעניין הבעלות על הקרקע.            </w:t>
            </w:r>
          </w:p>
          <w:p w:rsidR="00A84CD3" w:rsidRPr="006F5424" w:rsidRDefault="00A84CD3" w:rsidP="00F35E57">
            <w:pPr>
              <w:spacing w:line="276" w:lineRule="auto"/>
              <w:rPr>
                <w:szCs w:val="24"/>
                <w:rtl/>
              </w:rPr>
            </w:pPr>
            <w:r w:rsidRPr="006F5424">
              <w:rPr>
                <w:rFonts w:hint="cs"/>
                <w:szCs w:val="24"/>
                <w:rtl/>
              </w:rPr>
              <w:t>מאחר שאיננו יודעים, בשלב הגשת המכרז, איזה אורך קווים יהיו בתכניות שנכין, ועלול להיווצר מצב של עלות גבוהה להוצאת נסחי הרישום, בעוד שכידוע לנו, משרדי הממשלה מקבלים נסחי רישום ללא תמורה.</w:t>
            </w:r>
          </w:p>
          <w:p w:rsidR="00A84CD3" w:rsidRPr="006F5424" w:rsidRDefault="00A84CD3" w:rsidP="00F35E57">
            <w:pPr>
              <w:spacing w:line="276" w:lineRule="auto"/>
              <w:rPr>
                <w:szCs w:val="24"/>
                <w:rtl/>
              </w:rPr>
            </w:pPr>
            <w:r w:rsidRPr="006F5424">
              <w:rPr>
                <w:rFonts w:hint="cs"/>
                <w:szCs w:val="24"/>
                <w:rtl/>
              </w:rPr>
              <w:t>האם משרד התשתיות ידאג להוצאת נסחי רישום עבור הזכיין, או שעלינו לקחת בחשבון ההוצאה הכספית הנ"ל?</w:t>
            </w:r>
          </w:p>
        </w:tc>
        <w:tc>
          <w:tcPr>
            <w:tcW w:w="3140" w:type="dxa"/>
          </w:tcPr>
          <w:p w:rsidR="00A84CD3" w:rsidRPr="006F5424" w:rsidRDefault="00A84CD3" w:rsidP="00F35E57">
            <w:pPr>
              <w:spacing w:line="276" w:lineRule="auto"/>
              <w:rPr>
                <w:szCs w:val="24"/>
                <w:rtl/>
              </w:rPr>
            </w:pPr>
            <w:r>
              <w:rPr>
                <w:rFonts w:hint="cs"/>
                <w:szCs w:val="24"/>
                <w:rtl/>
              </w:rPr>
              <w:t>באחריות המציע לעמוד בכל הנדרש לצורך השלמת הפרויקט כאמור במפרט ולשקלל זאת בהצעתו.</w:t>
            </w:r>
          </w:p>
        </w:tc>
      </w:tr>
      <w:tr w:rsidR="00A84CD3" w:rsidRPr="006F5424" w:rsidTr="00F35E57">
        <w:trPr>
          <w:jc w:val="center"/>
        </w:trPr>
        <w:tc>
          <w:tcPr>
            <w:tcW w:w="652" w:type="dxa"/>
          </w:tcPr>
          <w:p w:rsidR="00A84CD3" w:rsidRPr="006F5424" w:rsidRDefault="00A84CD3" w:rsidP="00F35E57">
            <w:pPr>
              <w:spacing w:line="276" w:lineRule="auto"/>
              <w:rPr>
                <w:szCs w:val="24"/>
                <w:rtl/>
              </w:rPr>
            </w:pPr>
            <w:r w:rsidRPr="006F5424">
              <w:rPr>
                <w:rFonts w:hint="cs"/>
                <w:szCs w:val="24"/>
                <w:rtl/>
              </w:rPr>
              <w:t>27</w:t>
            </w:r>
          </w:p>
        </w:tc>
        <w:tc>
          <w:tcPr>
            <w:tcW w:w="2446" w:type="dxa"/>
          </w:tcPr>
          <w:p w:rsidR="00A84CD3" w:rsidRPr="006F5424" w:rsidRDefault="00A84CD3" w:rsidP="00F35E57">
            <w:pPr>
              <w:spacing w:line="276" w:lineRule="auto"/>
              <w:rPr>
                <w:szCs w:val="24"/>
                <w:rtl/>
              </w:rPr>
            </w:pPr>
            <w:r w:rsidRPr="006F5424">
              <w:rPr>
                <w:rFonts w:hint="cs"/>
                <w:szCs w:val="24"/>
                <w:rtl/>
              </w:rPr>
              <w:t>חלק 2 במפרט המקצועי</w:t>
            </w:r>
          </w:p>
        </w:tc>
        <w:tc>
          <w:tcPr>
            <w:tcW w:w="3660" w:type="dxa"/>
          </w:tcPr>
          <w:p w:rsidR="00A84CD3" w:rsidRPr="006F5424" w:rsidRDefault="00A84CD3" w:rsidP="00F35E57">
            <w:pPr>
              <w:spacing w:line="276" w:lineRule="auto"/>
              <w:rPr>
                <w:szCs w:val="24"/>
                <w:rtl/>
              </w:rPr>
            </w:pPr>
            <w:r w:rsidRPr="006F5424">
              <w:rPr>
                <w:rFonts w:hint="cs"/>
                <w:szCs w:val="24"/>
                <w:rtl/>
              </w:rPr>
              <w:t>בכל הפרק הנ"ל אין אמירה מפורשת שהתכנית המתארית היא למעשה תכנית מתאר ארצית.</w:t>
            </w:r>
          </w:p>
          <w:p w:rsidR="00A84CD3" w:rsidRPr="006F5424" w:rsidRDefault="00A84CD3" w:rsidP="00F35E57">
            <w:pPr>
              <w:spacing w:line="276" w:lineRule="auto"/>
              <w:rPr>
                <w:szCs w:val="24"/>
                <w:rtl/>
              </w:rPr>
            </w:pPr>
            <w:r w:rsidRPr="006F5424">
              <w:rPr>
                <w:rFonts w:hint="cs"/>
                <w:szCs w:val="24"/>
                <w:rtl/>
              </w:rPr>
              <w:t>אנו למדים זאת מסעיף שלב ו' עמ' 25, שבו כתוב שהתכנית תועבר להשגות הועדות המחוזיות והשגות הציבור.</w:t>
            </w:r>
          </w:p>
          <w:p w:rsidR="00A84CD3" w:rsidRPr="006F5424" w:rsidRDefault="00A84CD3" w:rsidP="00F35E57">
            <w:pPr>
              <w:spacing w:line="276" w:lineRule="auto"/>
              <w:rPr>
                <w:szCs w:val="24"/>
                <w:rtl/>
              </w:rPr>
            </w:pPr>
            <w:r w:rsidRPr="006F5424">
              <w:rPr>
                <w:rFonts w:hint="cs"/>
                <w:szCs w:val="24"/>
                <w:rtl/>
              </w:rPr>
              <w:t>האם כוונתכם היא להכנת תכנית מתאר ארצית?</w:t>
            </w:r>
          </w:p>
        </w:tc>
        <w:tc>
          <w:tcPr>
            <w:tcW w:w="3140" w:type="dxa"/>
          </w:tcPr>
          <w:p w:rsidR="00A84CD3" w:rsidRPr="006F5424" w:rsidRDefault="00A84CD3" w:rsidP="00F35E57">
            <w:pPr>
              <w:spacing w:line="276" w:lineRule="auto"/>
              <w:rPr>
                <w:szCs w:val="24"/>
                <w:rtl/>
              </w:rPr>
            </w:pPr>
            <w:r w:rsidRPr="00EA2E67">
              <w:rPr>
                <w:rFonts w:hint="cs"/>
                <w:szCs w:val="24"/>
                <w:rtl/>
              </w:rPr>
              <w:t>הכוונה לתכנית מתאר ארצית</w:t>
            </w:r>
            <w:r>
              <w:rPr>
                <w:rFonts w:hint="cs"/>
                <w:szCs w:val="24"/>
                <w:rtl/>
              </w:rPr>
              <w:t>.</w:t>
            </w:r>
          </w:p>
        </w:tc>
      </w:tr>
      <w:tr w:rsidR="00A84CD3" w:rsidRPr="006F5424" w:rsidTr="00F35E57">
        <w:trPr>
          <w:jc w:val="center"/>
        </w:trPr>
        <w:tc>
          <w:tcPr>
            <w:tcW w:w="652" w:type="dxa"/>
          </w:tcPr>
          <w:p w:rsidR="00A84CD3" w:rsidRPr="006F5424" w:rsidRDefault="00A84CD3" w:rsidP="00F35E57">
            <w:pPr>
              <w:spacing w:line="276" w:lineRule="auto"/>
              <w:rPr>
                <w:szCs w:val="24"/>
                <w:rtl/>
              </w:rPr>
            </w:pPr>
            <w:r w:rsidRPr="006F5424">
              <w:rPr>
                <w:rFonts w:hint="cs"/>
                <w:szCs w:val="24"/>
                <w:rtl/>
              </w:rPr>
              <w:t>28</w:t>
            </w:r>
          </w:p>
        </w:tc>
        <w:tc>
          <w:tcPr>
            <w:tcW w:w="2446" w:type="dxa"/>
          </w:tcPr>
          <w:p w:rsidR="00A84CD3" w:rsidRPr="006F5424" w:rsidRDefault="00A84CD3" w:rsidP="00F35E57">
            <w:pPr>
              <w:spacing w:line="276" w:lineRule="auto"/>
              <w:rPr>
                <w:szCs w:val="24"/>
                <w:rtl/>
              </w:rPr>
            </w:pPr>
            <w:r w:rsidRPr="006F5424">
              <w:rPr>
                <w:rFonts w:hint="cs"/>
                <w:szCs w:val="24"/>
                <w:rtl/>
              </w:rPr>
              <w:t>חלק 2 במפרט המקצועי-שלב ו' (עמ' 25)</w:t>
            </w:r>
          </w:p>
        </w:tc>
        <w:tc>
          <w:tcPr>
            <w:tcW w:w="3660" w:type="dxa"/>
          </w:tcPr>
          <w:p w:rsidR="00A84CD3" w:rsidRPr="006F5424" w:rsidRDefault="00A84CD3" w:rsidP="00F35E57">
            <w:pPr>
              <w:spacing w:line="276" w:lineRule="auto"/>
              <w:rPr>
                <w:szCs w:val="24"/>
                <w:rtl/>
              </w:rPr>
            </w:pPr>
            <w:r w:rsidRPr="006F5424">
              <w:rPr>
                <w:rFonts w:hint="cs"/>
                <w:szCs w:val="24"/>
                <w:rtl/>
              </w:rPr>
              <w:t>לפי דרישתכם, תכנית המתאר הארצית תהיה בקנה מידה 1:50,000.</w:t>
            </w:r>
          </w:p>
          <w:p w:rsidR="00A84CD3" w:rsidRPr="006F5424" w:rsidRDefault="00A84CD3" w:rsidP="00F35E57">
            <w:pPr>
              <w:spacing w:line="276" w:lineRule="auto"/>
              <w:rPr>
                <w:szCs w:val="24"/>
                <w:rtl/>
              </w:rPr>
            </w:pPr>
            <w:r w:rsidRPr="006F5424">
              <w:rPr>
                <w:rFonts w:hint="cs"/>
                <w:szCs w:val="24"/>
                <w:rtl/>
              </w:rPr>
              <w:t xml:space="preserve">לדעתנו, קנה המידה הנ"ל הוא קטן מדי לאיתור התשתיות הקיימות, סימון ייעודי הקרקע הקיימים ועריכת תסקיר השפעה על העבודה. </w:t>
            </w:r>
          </w:p>
          <w:p w:rsidR="00A84CD3" w:rsidRPr="006F5424" w:rsidRDefault="00A84CD3" w:rsidP="00F35E57">
            <w:pPr>
              <w:spacing w:line="276" w:lineRule="auto"/>
              <w:rPr>
                <w:szCs w:val="24"/>
                <w:rtl/>
              </w:rPr>
            </w:pPr>
            <w:r w:rsidRPr="006F5424">
              <w:rPr>
                <w:rFonts w:hint="cs"/>
                <w:szCs w:val="24"/>
                <w:rtl/>
              </w:rPr>
              <w:t>לפיכך, יש לקבוע קנ"מ של 1:10,000 או 1:20,000.</w:t>
            </w:r>
          </w:p>
        </w:tc>
        <w:tc>
          <w:tcPr>
            <w:tcW w:w="3140" w:type="dxa"/>
          </w:tcPr>
          <w:p w:rsidR="00A84CD3" w:rsidRPr="006F5424" w:rsidRDefault="00A84CD3" w:rsidP="00F35E57">
            <w:pPr>
              <w:spacing w:line="276" w:lineRule="auto"/>
              <w:rPr>
                <w:szCs w:val="24"/>
                <w:rtl/>
              </w:rPr>
            </w:pPr>
            <w:r w:rsidRPr="00EA2E67">
              <w:rPr>
                <w:rFonts w:hint="cs"/>
                <w:szCs w:val="24"/>
                <w:rtl/>
              </w:rPr>
              <w:t>בעת תהליך התכנון, ביצוע העבודה ואיתור התשתיות, ולצורך הצגת התוכנית, ייתכן ויידרש שהקנ"מ יהיה גדול יותר בהתאם לעניין</w:t>
            </w:r>
            <w:r>
              <w:rPr>
                <w:rFonts w:hint="cs"/>
                <w:szCs w:val="24"/>
                <w:rtl/>
              </w:rPr>
              <w:t>.</w:t>
            </w:r>
            <w:r w:rsidRPr="00EA2E67">
              <w:rPr>
                <w:rFonts w:hint="cs"/>
                <w:szCs w:val="24"/>
                <w:rtl/>
              </w:rPr>
              <w:t xml:space="preserve"> ההחלטה על הקנ"מ הנדרש לתמ"א ולשלבי הפרויקט יקבע על ידי מוסד התכנון הרלוונטי. </w:t>
            </w:r>
          </w:p>
        </w:tc>
      </w:tr>
      <w:tr w:rsidR="00A84CD3" w:rsidRPr="006F5424" w:rsidTr="00F35E57">
        <w:trPr>
          <w:jc w:val="center"/>
        </w:trPr>
        <w:tc>
          <w:tcPr>
            <w:tcW w:w="652" w:type="dxa"/>
          </w:tcPr>
          <w:p w:rsidR="00A84CD3" w:rsidRPr="006F5424" w:rsidRDefault="00A84CD3" w:rsidP="00F35E57">
            <w:pPr>
              <w:spacing w:line="276" w:lineRule="auto"/>
              <w:rPr>
                <w:szCs w:val="24"/>
                <w:rtl/>
              </w:rPr>
            </w:pPr>
            <w:r w:rsidRPr="006F5424">
              <w:rPr>
                <w:rFonts w:hint="cs"/>
                <w:szCs w:val="24"/>
                <w:rtl/>
              </w:rPr>
              <w:t>29</w:t>
            </w:r>
          </w:p>
        </w:tc>
        <w:tc>
          <w:tcPr>
            <w:tcW w:w="2446" w:type="dxa"/>
          </w:tcPr>
          <w:p w:rsidR="00A84CD3" w:rsidRPr="006F5424" w:rsidRDefault="00A84CD3" w:rsidP="00F35E57">
            <w:pPr>
              <w:spacing w:line="276" w:lineRule="auto"/>
              <w:rPr>
                <w:szCs w:val="24"/>
                <w:rtl/>
              </w:rPr>
            </w:pPr>
            <w:r w:rsidRPr="006F5424">
              <w:rPr>
                <w:rFonts w:hint="cs"/>
                <w:szCs w:val="24"/>
                <w:rtl/>
              </w:rPr>
              <w:t>חלק 3 במפרט המקצועי- עיגון סטטוטורי ברמה מפורטת שלב ח' (עמ' 26),סעיף ג'</w:t>
            </w:r>
          </w:p>
        </w:tc>
        <w:tc>
          <w:tcPr>
            <w:tcW w:w="3660" w:type="dxa"/>
          </w:tcPr>
          <w:p w:rsidR="00A84CD3" w:rsidRPr="006F5424" w:rsidRDefault="00A84CD3" w:rsidP="00F35E57">
            <w:pPr>
              <w:spacing w:line="276" w:lineRule="auto"/>
              <w:rPr>
                <w:szCs w:val="24"/>
                <w:rtl/>
              </w:rPr>
            </w:pPr>
            <w:r w:rsidRPr="006F5424">
              <w:rPr>
                <w:rFonts w:hint="cs"/>
                <w:szCs w:val="24"/>
                <w:rtl/>
              </w:rPr>
              <w:t>נקבע שקנ"מ לתכנית מפורטת לא יפחת מ-1:5,000 או כל קנ"מ אחר, כפי שיידרש ע"י מוסדות התכנון.</w:t>
            </w:r>
          </w:p>
          <w:p w:rsidR="00A84CD3" w:rsidRPr="006F5424" w:rsidRDefault="00A84CD3" w:rsidP="00F35E57">
            <w:pPr>
              <w:spacing w:line="276" w:lineRule="auto"/>
              <w:rPr>
                <w:szCs w:val="24"/>
                <w:rtl/>
              </w:rPr>
            </w:pPr>
            <w:r w:rsidRPr="006F5424">
              <w:rPr>
                <w:rFonts w:hint="cs"/>
                <w:szCs w:val="24"/>
                <w:rtl/>
              </w:rPr>
              <w:t>לדעתנו, יש לקבוע שקנ"מ לתכנית מפורטת לא יפחת מ-1:2,500, כי הקנ"מ השכיח לתכניות מפורטות הוא בין 1:500 ל-1:2,500.</w:t>
            </w:r>
          </w:p>
        </w:tc>
        <w:tc>
          <w:tcPr>
            <w:tcW w:w="3140" w:type="dxa"/>
          </w:tcPr>
          <w:p w:rsidR="00A84CD3" w:rsidRPr="006F5424" w:rsidRDefault="00A84CD3" w:rsidP="00F35E57">
            <w:pPr>
              <w:spacing w:line="276" w:lineRule="auto"/>
              <w:rPr>
                <w:szCs w:val="24"/>
                <w:rtl/>
              </w:rPr>
            </w:pPr>
            <w:r>
              <w:rPr>
                <w:rFonts w:hint="cs"/>
                <w:szCs w:val="24"/>
                <w:rtl/>
              </w:rPr>
              <w:t>קנ"מ התוכנית יקבע כאמור על ידי מוסד התכנון.</w:t>
            </w:r>
          </w:p>
        </w:tc>
      </w:tr>
    </w:tbl>
    <w:p w:rsidR="00A84CD3" w:rsidRPr="00055DCE" w:rsidRDefault="00A84CD3" w:rsidP="00A84CD3">
      <w:pPr>
        <w:rPr>
          <w:szCs w:val="24"/>
        </w:rPr>
      </w:pPr>
    </w:p>
    <w:p w:rsidR="0012688D" w:rsidRPr="00A84CD3" w:rsidRDefault="0012688D" w:rsidP="00A84CD3">
      <w:pPr>
        <w:rPr>
          <w:szCs w:val="24"/>
        </w:rPr>
      </w:pPr>
    </w:p>
    <w:sectPr w:rsidR="0012688D" w:rsidRPr="00A84CD3" w:rsidSect="007276EF">
      <w:headerReference w:type="even" r:id="rId14"/>
      <w:headerReference w:type="default" r:id="rId15"/>
      <w:footerReference w:type="default" r:id="rId16"/>
      <w:headerReference w:type="first" r:id="rId17"/>
      <w:footerReference w:type="first" r:id="rId18"/>
      <w:pgSz w:w="11906" w:h="16838"/>
      <w:pgMar w:top="1440" w:right="1700" w:bottom="1843"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34143" w:rsidRDefault="00734143">
      <w:r>
        <w:separator/>
      </w:r>
    </w:p>
  </w:endnote>
  <w:endnote w:type="continuationSeparator" w:id="0">
    <w:p w:rsidR="00734143" w:rsidRDefault="0073414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4143" w:rsidRDefault="00734143" w:rsidP="00F757BF">
    <w:pPr>
      <w:pStyle w:val="aa"/>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734143" w:rsidRPr="00FC5DE0" w:rsidRDefault="00734143" w:rsidP="00F757BF">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734143" w:rsidRPr="00F757BF" w:rsidRDefault="00734143" w:rsidP="00F757BF">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4143" w:rsidRDefault="00734143" w:rsidP="008C31B3">
    <w:pPr>
      <w:pStyle w:val="aa"/>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734143" w:rsidRPr="00FC5DE0" w:rsidRDefault="00734143" w:rsidP="00F757BF">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34143" w:rsidRDefault="00734143">
      <w:r>
        <w:separator/>
      </w:r>
    </w:p>
  </w:footnote>
  <w:footnote w:type="continuationSeparator" w:id="0">
    <w:p w:rsidR="00734143" w:rsidRDefault="0073414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4143" w:rsidRDefault="009D563B">
    <w:pPr>
      <w:pStyle w:val="a6"/>
      <w:framePr w:wrap="around" w:vAnchor="text" w:hAnchor="margin" w:xAlign="center" w:y="1"/>
      <w:rPr>
        <w:rStyle w:val="a9"/>
        <w:rtl/>
      </w:rPr>
    </w:pPr>
    <w:r>
      <w:rPr>
        <w:rStyle w:val="a9"/>
        <w:rtl/>
      </w:rPr>
      <w:fldChar w:fldCharType="begin"/>
    </w:r>
    <w:r w:rsidR="00734143">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4143" w:rsidRPr="00D3749A" w:rsidRDefault="00734143"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9D563B" w:rsidRPr="00D3749A">
          <w:rPr>
            <w:b/>
            <w:bCs/>
          </w:rPr>
          <w:fldChar w:fldCharType="begin"/>
        </w:r>
        <w:r w:rsidRPr="00D3749A">
          <w:rPr>
            <w:b/>
            <w:bCs/>
          </w:rPr>
          <w:instrText xml:space="preserve"> PAGE   \* MERGEFORMAT </w:instrText>
        </w:r>
        <w:r w:rsidR="009D563B" w:rsidRPr="00D3749A">
          <w:rPr>
            <w:b/>
            <w:bCs/>
          </w:rPr>
          <w:fldChar w:fldCharType="separate"/>
        </w:r>
        <w:r w:rsidR="00DC2DDA" w:rsidRPr="00DC2DDA">
          <w:rPr>
            <w:rFonts w:cs="Calibri"/>
            <w:b/>
            <w:bCs/>
            <w:noProof/>
            <w:rtl/>
            <w:lang w:val="he-IL"/>
          </w:rPr>
          <w:t>5</w:t>
        </w:r>
        <w:r w:rsidR="009D563B" w:rsidRPr="00D3749A">
          <w:rPr>
            <w:b/>
            <w:bCs/>
          </w:rPr>
          <w:fldChar w:fldCharType="end"/>
        </w:r>
        <w:r w:rsidRPr="00D3749A">
          <w:rPr>
            <w:rFonts w:hint="cs"/>
            <w:b/>
            <w:bCs/>
            <w:rtl/>
          </w:rPr>
          <w:t xml:space="preserve"> -</w:t>
        </w:r>
      </w:sdtContent>
    </w:sdt>
  </w:p>
  <w:p w:rsidR="00734143" w:rsidRPr="008B766D" w:rsidRDefault="00734143"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4143" w:rsidRDefault="009D563B" w:rsidP="00EA4FBF">
    <w:pPr>
      <w:pStyle w:val="a6"/>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44468910" r:id="rId2"/>
      </w:pict>
    </w:r>
  </w:p>
  <w:p w:rsidR="00734143" w:rsidRDefault="00734143" w:rsidP="00EA4FBF">
    <w:pPr>
      <w:pStyle w:val="a6"/>
      <w:spacing w:line="276" w:lineRule="auto"/>
      <w:jc w:val="center"/>
      <w:rPr>
        <w:b/>
        <w:bCs/>
        <w:szCs w:val="40"/>
        <w:rtl/>
      </w:rPr>
    </w:pPr>
    <w:r>
      <w:rPr>
        <w:b/>
        <w:bCs/>
        <w:szCs w:val="40"/>
        <w:rtl/>
      </w:rPr>
      <w:t>מדינת ישראל</w:t>
    </w:r>
  </w:p>
  <w:p w:rsidR="00734143" w:rsidRDefault="00734143" w:rsidP="00EA4FBF">
    <w:pPr>
      <w:pStyle w:val="a6"/>
      <w:tabs>
        <w:tab w:val="left" w:pos="2447"/>
      </w:tabs>
      <w:spacing w:line="276" w:lineRule="auto"/>
      <w:jc w:val="center"/>
      <w:rPr>
        <w:b/>
        <w:bCs/>
        <w:szCs w:val="32"/>
        <w:rtl/>
      </w:rPr>
    </w:pPr>
    <w:r>
      <w:rPr>
        <w:rFonts w:hint="cs"/>
        <w:b/>
        <w:bCs/>
        <w:szCs w:val="32"/>
        <w:rtl/>
      </w:rPr>
      <w:t>משרד התשתיות הלאומיות האנרגיה והמים</w:t>
    </w:r>
  </w:p>
  <w:p w:rsidR="00734143" w:rsidRDefault="00734143" w:rsidP="00EA4FBF">
    <w:pPr>
      <w:pStyle w:val="a6"/>
      <w:tabs>
        <w:tab w:val="left" w:pos="2447"/>
      </w:tabs>
      <w:spacing w:line="276" w:lineRule="auto"/>
      <w:jc w:val="center"/>
      <w:rPr>
        <w:szCs w:val="32"/>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42239AE"/>
    <w:multiLevelType w:val="hybridMultilevel"/>
    <w:tmpl w:val="FE5CCDA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D35594F"/>
    <w:multiLevelType w:val="hybridMultilevel"/>
    <w:tmpl w:val="556224D4"/>
    <w:lvl w:ilvl="0" w:tplc="63367614">
      <w:start w:val="1"/>
      <w:numFmt w:val="hebrew1"/>
      <w:lvlText w:val="%1."/>
      <w:lvlJc w:val="left"/>
      <w:pPr>
        <w:ind w:left="360" w:hanging="360"/>
      </w:pPr>
      <w:rPr>
        <w:rFonts w:hint="default"/>
      </w:rPr>
    </w:lvl>
    <w:lvl w:ilvl="1" w:tplc="594C3F94">
      <w:start w:val="1"/>
      <w:numFmt w:val="decimal"/>
      <w:lvlText w:val="%2."/>
      <w:lvlJc w:val="left"/>
      <w:pPr>
        <w:ind w:left="1080" w:hanging="360"/>
      </w:pPr>
      <w:rPr>
        <w:rFonts w:hint="cs"/>
        <w:lang w:bidi="he-IL"/>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DAC3C72"/>
    <w:multiLevelType w:val="hybridMultilevel"/>
    <w:tmpl w:val="4A9CAFA8"/>
    <w:lvl w:ilvl="0" w:tplc="238AD25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0E643BF8"/>
    <w:multiLevelType w:val="hybridMultilevel"/>
    <w:tmpl w:val="AC7C8A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1505428"/>
    <w:multiLevelType w:val="hybridMultilevel"/>
    <w:tmpl w:val="30A46A2C"/>
    <w:lvl w:ilvl="0" w:tplc="96CCAA34">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12772453"/>
    <w:multiLevelType w:val="hybridMultilevel"/>
    <w:tmpl w:val="30A46A2C"/>
    <w:lvl w:ilvl="0" w:tplc="96CCAA34">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8">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15B024F9"/>
    <w:multiLevelType w:val="hybridMultilevel"/>
    <w:tmpl w:val="DF6AA3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A2C429F"/>
    <w:multiLevelType w:val="hybridMultilevel"/>
    <w:tmpl w:val="36C21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D255E02"/>
    <w:multiLevelType w:val="hybridMultilevel"/>
    <w:tmpl w:val="B6988000"/>
    <w:lvl w:ilvl="0" w:tplc="706A034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21697AD7"/>
    <w:multiLevelType w:val="hybridMultilevel"/>
    <w:tmpl w:val="511895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1D77AB8"/>
    <w:multiLevelType w:val="hybridMultilevel"/>
    <w:tmpl w:val="42AE72E6"/>
    <w:lvl w:ilvl="0" w:tplc="F0521BA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25852ADD"/>
    <w:multiLevelType w:val="hybridMultilevel"/>
    <w:tmpl w:val="30A46A2C"/>
    <w:lvl w:ilvl="0" w:tplc="96CCAA34">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26EE26D8"/>
    <w:multiLevelType w:val="hybridMultilevel"/>
    <w:tmpl w:val="CDCC98A2"/>
    <w:lvl w:ilvl="0" w:tplc="2C6CA21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2BEF3249"/>
    <w:multiLevelType w:val="hybridMultilevel"/>
    <w:tmpl w:val="30A46A2C"/>
    <w:lvl w:ilvl="0" w:tplc="96CCAA34">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
    <w:nsid w:val="2C8A6FB2"/>
    <w:multiLevelType w:val="hybridMultilevel"/>
    <w:tmpl w:val="B6988000"/>
    <w:lvl w:ilvl="0" w:tplc="706A03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E3E2A9F"/>
    <w:multiLevelType w:val="hybridMultilevel"/>
    <w:tmpl w:val="80E2E5BE"/>
    <w:lvl w:ilvl="0" w:tplc="904C583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2E7B58C0"/>
    <w:multiLevelType w:val="hybridMultilevel"/>
    <w:tmpl w:val="7E9209FA"/>
    <w:lvl w:ilvl="0" w:tplc="0CB24D96">
      <w:start w:val="8"/>
      <w:numFmt w:val="decimal"/>
      <w:lvlText w:val="%1."/>
      <w:lvlJc w:val="left"/>
      <w:pPr>
        <w:ind w:left="360" w:hanging="360"/>
      </w:pPr>
      <w:rPr>
        <w:rFonts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31B82965"/>
    <w:multiLevelType w:val="hybridMultilevel"/>
    <w:tmpl w:val="86F26C80"/>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1">
    <w:nsid w:val="32CB4F7B"/>
    <w:multiLevelType w:val="hybridMultilevel"/>
    <w:tmpl w:val="918E5F3E"/>
    <w:lvl w:ilvl="0" w:tplc="6D5868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3017AFB"/>
    <w:multiLevelType w:val="hybridMultilevel"/>
    <w:tmpl w:val="E4065332"/>
    <w:lvl w:ilvl="0" w:tplc="706A034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35C50BAA"/>
    <w:multiLevelType w:val="hybridMultilevel"/>
    <w:tmpl w:val="753CEE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B0F5E25"/>
    <w:multiLevelType w:val="hybridMultilevel"/>
    <w:tmpl w:val="7B608F7C"/>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5">
    <w:nsid w:val="3BD403FD"/>
    <w:multiLevelType w:val="hybridMultilevel"/>
    <w:tmpl w:val="A672E582"/>
    <w:lvl w:ilvl="0" w:tplc="8D8A5F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D0E7B9F"/>
    <w:multiLevelType w:val="hybridMultilevel"/>
    <w:tmpl w:val="A802015A"/>
    <w:lvl w:ilvl="0" w:tplc="11706394">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4CB62F5"/>
    <w:multiLevelType w:val="hybridMultilevel"/>
    <w:tmpl w:val="0CBA76A8"/>
    <w:lvl w:ilvl="0" w:tplc="F21258E6">
      <w:start w:val="1"/>
      <w:numFmt w:val="hebrew1"/>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8">
    <w:nsid w:val="48367319"/>
    <w:multiLevelType w:val="hybridMultilevel"/>
    <w:tmpl w:val="30A46A2C"/>
    <w:lvl w:ilvl="0" w:tplc="96CCAA34">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nsid w:val="4B651CD6"/>
    <w:multiLevelType w:val="hybridMultilevel"/>
    <w:tmpl w:val="30A46A2C"/>
    <w:lvl w:ilvl="0" w:tplc="96CCAA34">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0">
    <w:nsid w:val="4CF10F45"/>
    <w:multiLevelType w:val="hybridMultilevel"/>
    <w:tmpl w:val="30A46A2C"/>
    <w:lvl w:ilvl="0" w:tplc="96CCAA34">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1">
    <w:nsid w:val="4E304E3A"/>
    <w:multiLevelType w:val="hybridMultilevel"/>
    <w:tmpl w:val="86F26C80"/>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2">
    <w:nsid w:val="53105089"/>
    <w:multiLevelType w:val="hybridMultilevel"/>
    <w:tmpl w:val="B25E782C"/>
    <w:lvl w:ilvl="0" w:tplc="706A034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535F1EB1"/>
    <w:multiLevelType w:val="hybridMultilevel"/>
    <w:tmpl w:val="74E6F956"/>
    <w:lvl w:ilvl="0" w:tplc="F4529616">
      <w:start w:val="1"/>
      <w:numFmt w:val="decimal"/>
      <w:lvlText w:val="%1."/>
      <w:lvlJc w:val="left"/>
      <w:pPr>
        <w:ind w:left="644" w:hanging="360"/>
      </w:pPr>
      <w:rPr>
        <w:rFonts w:hint="default"/>
        <w:b w:val="0"/>
        <w:bCs w:val="0"/>
        <w:sz w:val="22"/>
        <w:szCs w:val="22"/>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4">
    <w:nsid w:val="550F6B9D"/>
    <w:multiLevelType w:val="hybridMultilevel"/>
    <w:tmpl w:val="30A46A2C"/>
    <w:lvl w:ilvl="0" w:tplc="96CCAA34">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5">
    <w:nsid w:val="55D51C19"/>
    <w:multiLevelType w:val="multilevel"/>
    <w:tmpl w:val="98465C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6">
    <w:nsid w:val="568A2156"/>
    <w:multiLevelType w:val="hybridMultilevel"/>
    <w:tmpl w:val="A4CA6B0C"/>
    <w:lvl w:ilvl="0" w:tplc="E0B2913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62F6335C"/>
    <w:multiLevelType w:val="hybridMultilevel"/>
    <w:tmpl w:val="CDCC98A2"/>
    <w:lvl w:ilvl="0" w:tplc="2C6CA2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A7D08BC"/>
    <w:multiLevelType w:val="hybridMultilevel"/>
    <w:tmpl w:val="8E387D86"/>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9">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4F661D9"/>
    <w:multiLevelType w:val="hybridMultilevel"/>
    <w:tmpl w:val="33BACED8"/>
    <w:lvl w:ilvl="0" w:tplc="04090009">
      <w:start w:val="1"/>
      <w:numFmt w:val="decimal"/>
      <w:lvlText w:val="%1)"/>
      <w:lvlJc w:val="left"/>
      <w:pPr>
        <w:ind w:left="1080" w:hanging="360"/>
      </w:pPr>
    </w:lvl>
    <w:lvl w:ilvl="1" w:tplc="04090003" w:tentative="1">
      <w:start w:val="1"/>
      <w:numFmt w:val="lowerLetter"/>
      <w:lvlText w:val="%2."/>
      <w:lvlJc w:val="left"/>
      <w:pPr>
        <w:ind w:left="1800" w:hanging="360"/>
      </w:pPr>
    </w:lvl>
    <w:lvl w:ilvl="2" w:tplc="04090005" w:tentative="1">
      <w:start w:val="1"/>
      <w:numFmt w:val="lowerRoman"/>
      <w:lvlText w:val="%3."/>
      <w:lvlJc w:val="right"/>
      <w:pPr>
        <w:ind w:left="2520" w:hanging="180"/>
      </w:pPr>
    </w:lvl>
    <w:lvl w:ilvl="3" w:tplc="04090001" w:tentative="1">
      <w:start w:val="1"/>
      <w:numFmt w:val="decimal"/>
      <w:lvlText w:val="%4."/>
      <w:lvlJc w:val="left"/>
      <w:pPr>
        <w:ind w:left="3240" w:hanging="360"/>
      </w:pPr>
    </w:lvl>
    <w:lvl w:ilvl="4" w:tplc="04090003" w:tentative="1">
      <w:start w:val="1"/>
      <w:numFmt w:val="lowerLetter"/>
      <w:lvlText w:val="%5."/>
      <w:lvlJc w:val="left"/>
      <w:pPr>
        <w:ind w:left="3960" w:hanging="360"/>
      </w:pPr>
    </w:lvl>
    <w:lvl w:ilvl="5" w:tplc="04090005" w:tentative="1">
      <w:start w:val="1"/>
      <w:numFmt w:val="lowerRoman"/>
      <w:lvlText w:val="%6."/>
      <w:lvlJc w:val="right"/>
      <w:pPr>
        <w:ind w:left="4680" w:hanging="180"/>
      </w:pPr>
    </w:lvl>
    <w:lvl w:ilvl="6" w:tplc="04090001" w:tentative="1">
      <w:start w:val="1"/>
      <w:numFmt w:val="decimal"/>
      <w:lvlText w:val="%7."/>
      <w:lvlJc w:val="left"/>
      <w:pPr>
        <w:ind w:left="5400" w:hanging="360"/>
      </w:pPr>
    </w:lvl>
    <w:lvl w:ilvl="7" w:tplc="04090003" w:tentative="1">
      <w:start w:val="1"/>
      <w:numFmt w:val="lowerLetter"/>
      <w:lvlText w:val="%8."/>
      <w:lvlJc w:val="left"/>
      <w:pPr>
        <w:ind w:left="6120" w:hanging="360"/>
      </w:pPr>
    </w:lvl>
    <w:lvl w:ilvl="8" w:tplc="04090005" w:tentative="1">
      <w:start w:val="1"/>
      <w:numFmt w:val="lowerRoman"/>
      <w:lvlText w:val="%9."/>
      <w:lvlJc w:val="right"/>
      <w:pPr>
        <w:ind w:left="6840" w:hanging="180"/>
      </w:pPr>
    </w:lvl>
  </w:abstractNum>
  <w:abstractNum w:abstractNumId="42">
    <w:nsid w:val="75D71D11"/>
    <w:multiLevelType w:val="hybridMultilevel"/>
    <w:tmpl w:val="0F929FE0"/>
    <w:lvl w:ilvl="0" w:tplc="1A1ADA4C">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
    <w:nsid w:val="7A904891"/>
    <w:multiLevelType w:val="hybridMultilevel"/>
    <w:tmpl w:val="392E09C4"/>
    <w:lvl w:ilvl="0" w:tplc="5344D01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40"/>
  </w:num>
  <w:num w:numId="2">
    <w:abstractNumId w:val="8"/>
  </w:num>
  <w:num w:numId="3">
    <w:abstractNumId w:val="0"/>
  </w:num>
  <w:num w:numId="4">
    <w:abstractNumId w:val="7"/>
  </w:num>
  <w:num w:numId="5">
    <w:abstractNumId w:val="23"/>
  </w:num>
  <w:num w:numId="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0"/>
  </w:num>
  <w:num w:numId="9">
    <w:abstractNumId w:val="6"/>
  </w:num>
  <w:num w:numId="10">
    <w:abstractNumId w:val="16"/>
  </w:num>
  <w:num w:numId="11">
    <w:abstractNumId w:val="34"/>
  </w:num>
  <w:num w:numId="12">
    <w:abstractNumId w:val="14"/>
  </w:num>
  <w:num w:numId="13">
    <w:abstractNumId w:val="5"/>
  </w:num>
  <w:num w:numId="14">
    <w:abstractNumId w:val="28"/>
  </w:num>
  <w:num w:numId="15">
    <w:abstractNumId w:val="29"/>
  </w:num>
  <w:num w:numId="16">
    <w:abstractNumId w:val="38"/>
  </w:num>
  <w:num w:numId="17">
    <w:abstractNumId w:val="21"/>
  </w:num>
  <w:num w:numId="18">
    <w:abstractNumId w:val="9"/>
  </w:num>
  <w:num w:numId="19">
    <w:abstractNumId w:val="35"/>
  </w:num>
  <w:num w:numId="20">
    <w:abstractNumId w:val="39"/>
  </w:num>
  <w:num w:numId="21">
    <w:abstractNumId w:val="41"/>
  </w:num>
  <w:num w:numId="22">
    <w:abstractNumId w:val="42"/>
  </w:num>
  <w:num w:numId="23">
    <w:abstractNumId w:val="24"/>
  </w:num>
  <w:num w:numId="2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0"/>
  </w:num>
  <w:num w:numId="26">
    <w:abstractNumId w:val="19"/>
  </w:num>
  <w:num w:numId="27">
    <w:abstractNumId w:val="26"/>
  </w:num>
  <w:num w:numId="28">
    <w:abstractNumId w:val="10"/>
  </w:num>
  <w:num w:numId="29">
    <w:abstractNumId w:val="33"/>
  </w:num>
  <w:num w:numId="30">
    <w:abstractNumId w:val="4"/>
  </w:num>
  <w:num w:numId="31">
    <w:abstractNumId w:val="1"/>
  </w:num>
  <w:num w:numId="32">
    <w:abstractNumId w:val="12"/>
  </w:num>
  <w:num w:numId="33">
    <w:abstractNumId w:val="37"/>
  </w:num>
  <w:num w:numId="34">
    <w:abstractNumId w:val="17"/>
  </w:num>
  <w:num w:numId="35">
    <w:abstractNumId w:val="25"/>
  </w:num>
  <w:num w:numId="36">
    <w:abstractNumId w:val="15"/>
  </w:num>
  <w:num w:numId="37">
    <w:abstractNumId w:val="11"/>
  </w:num>
  <w:num w:numId="38">
    <w:abstractNumId w:val="32"/>
  </w:num>
  <w:num w:numId="39">
    <w:abstractNumId w:val="22"/>
  </w:num>
  <w:num w:numId="40">
    <w:abstractNumId w:val="3"/>
  </w:num>
  <w:num w:numId="41">
    <w:abstractNumId w:val="43"/>
  </w:num>
  <w:num w:numId="42">
    <w:abstractNumId w:val="36"/>
  </w:num>
  <w:num w:numId="43">
    <w:abstractNumId w:val="13"/>
  </w:num>
  <w:num w:numId="44">
    <w:abstractNumId w:val="2"/>
  </w:num>
  <w:num w:numId="45">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18"/>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109C1"/>
    <w:rsid w:val="000247C7"/>
    <w:rsid w:val="00027CC1"/>
    <w:rsid w:val="0004525C"/>
    <w:rsid w:val="00055768"/>
    <w:rsid w:val="00055DCE"/>
    <w:rsid w:val="00057C3B"/>
    <w:rsid w:val="00064800"/>
    <w:rsid w:val="00070495"/>
    <w:rsid w:val="000705A8"/>
    <w:rsid w:val="000744F2"/>
    <w:rsid w:val="00076B10"/>
    <w:rsid w:val="00084894"/>
    <w:rsid w:val="000903C8"/>
    <w:rsid w:val="0009042F"/>
    <w:rsid w:val="0009109A"/>
    <w:rsid w:val="000958A4"/>
    <w:rsid w:val="00095F33"/>
    <w:rsid w:val="00096216"/>
    <w:rsid w:val="000A1BAF"/>
    <w:rsid w:val="000A474B"/>
    <w:rsid w:val="000C092D"/>
    <w:rsid w:val="000C47C5"/>
    <w:rsid w:val="000C4E6A"/>
    <w:rsid w:val="000F0C8E"/>
    <w:rsid w:val="000F7ADE"/>
    <w:rsid w:val="0011014C"/>
    <w:rsid w:val="00115398"/>
    <w:rsid w:val="0012688D"/>
    <w:rsid w:val="00134B6B"/>
    <w:rsid w:val="00136D84"/>
    <w:rsid w:val="0014024E"/>
    <w:rsid w:val="0014040F"/>
    <w:rsid w:val="00144716"/>
    <w:rsid w:val="00151109"/>
    <w:rsid w:val="001539F2"/>
    <w:rsid w:val="001617C9"/>
    <w:rsid w:val="0016193E"/>
    <w:rsid w:val="001658EE"/>
    <w:rsid w:val="001858F8"/>
    <w:rsid w:val="00185BFB"/>
    <w:rsid w:val="00191C30"/>
    <w:rsid w:val="001A0FEB"/>
    <w:rsid w:val="001A4821"/>
    <w:rsid w:val="001B2F89"/>
    <w:rsid w:val="001B6249"/>
    <w:rsid w:val="001D47D9"/>
    <w:rsid w:val="001E1C33"/>
    <w:rsid w:val="001E6F0E"/>
    <w:rsid w:val="001F1FB5"/>
    <w:rsid w:val="00203B80"/>
    <w:rsid w:val="0020569E"/>
    <w:rsid w:val="00206E17"/>
    <w:rsid w:val="00207B13"/>
    <w:rsid w:val="00211F50"/>
    <w:rsid w:val="00216168"/>
    <w:rsid w:val="00222349"/>
    <w:rsid w:val="00222968"/>
    <w:rsid w:val="00223E43"/>
    <w:rsid w:val="0022754A"/>
    <w:rsid w:val="0023048F"/>
    <w:rsid w:val="00234583"/>
    <w:rsid w:val="00235023"/>
    <w:rsid w:val="002427ED"/>
    <w:rsid w:val="00257923"/>
    <w:rsid w:val="00261616"/>
    <w:rsid w:val="00264A22"/>
    <w:rsid w:val="00271EE1"/>
    <w:rsid w:val="00297A56"/>
    <w:rsid w:val="002A0368"/>
    <w:rsid w:val="002B0BCA"/>
    <w:rsid w:val="002B0CE2"/>
    <w:rsid w:val="002B33FB"/>
    <w:rsid w:val="002B4A9A"/>
    <w:rsid w:val="002C0A84"/>
    <w:rsid w:val="002C5404"/>
    <w:rsid w:val="002C65EA"/>
    <w:rsid w:val="002D3504"/>
    <w:rsid w:val="002D5CA3"/>
    <w:rsid w:val="002E4C3E"/>
    <w:rsid w:val="002F0744"/>
    <w:rsid w:val="002F2F57"/>
    <w:rsid w:val="003064BF"/>
    <w:rsid w:val="00311B81"/>
    <w:rsid w:val="00314D9D"/>
    <w:rsid w:val="00320EE5"/>
    <w:rsid w:val="00321798"/>
    <w:rsid w:val="003238F0"/>
    <w:rsid w:val="003360EB"/>
    <w:rsid w:val="00340E66"/>
    <w:rsid w:val="00347885"/>
    <w:rsid w:val="0035457D"/>
    <w:rsid w:val="00361E0B"/>
    <w:rsid w:val="00376817"/>
    <w:rsid w:val="003A30BD"/>
    <w:rsid w:val="003C6BCF"/>
    <w:rsid w:val="003D4ACE"/>
    <w:rsid w:val="003D55A9"/>
    <w:rsid w:val="003D7D02"/>
    <w:rsid w:val="003E3087"/>
    <w:rsid w:val="003E5A64"/>
    <w:rsid w:val="003F45B1"/>
    <w:rsid w:val="00407BBC"/>
    <w:rsid w:val="004356A6"/>
    <w:rsid w:val="00437A88"/>
    <w:rsid w:val="004507AE"/>
    <w:rsid w:val="00454CA1"/>
    <w:rsid w:val="00457790"/>
    <w:rsid w:val="004612A9"/>
    <w:rsid w:val="0047091B"/>
    <w:rsid w:val="004B350B"/>
    <w:rsid w:val="004B49E7"/>
    <w:rsid w:val="004B5ED3"/>
    <w:rsid w:val="004C4DF4"/>
    <w:rsid w:val="004E5922"/>
    <w:rsid w:val="004E757F"/>
    <w:rsid w:val="00521BAC"/>
    <w:rsid w:val="00521C7C"/>
    <w:rsid w:val="00524880"/>
    <w:rsid w:val="00533FCA"/>
    <w:rsid w:val="0054114E"/>
    <w:rsid w:val="005441CC"/>
    <w:rsid w:val="0054428A"/>
    <w:rsid w:val="005617DA"/>
    <w:rsid w:val="00572795"/>
    <w:rsid w:val="00576E17"/>
    <w:rsid w:val="005774BC"/>
    <w:rsid w:val="00581672"/>
    <w:rsid w:val="005A0DC2"/>
    <w:rsid w:val="005D5135"/>
    <w:rsid w:val="005D6D67"/>
    <w:rsid w:val="005E1D69"/>
    <w:rsid w:val="005E4C1F"/>
    <w:rsid w:val="005E5E77"/>
    <w:rsid w:val="005F1DB3"/>
    <w:rsid w:val="005F1DEA"/>
    <w:rsid w:val="005F261F"/>
    <w:rsid w:val="005F7AFA"/>
    <w:rsid w:val="00601D6C"/>
    <w:rsid w:val="00610303"/>
    <w:rsid w:val="00624679"/>
    <w:rsid w:val="00627CB7"/>
    <w:rsid w:val="00637288"/>
    <w:rsid w:val="006426A9"/>
    <w:rsid w:val="006500F2"/>
    <w:rsid w:val="0067090E"/>
    <w:rsid w:val="00674C00"/>
    <w:rsid w:val="0069709F"/>
    <w:rsid w:val="006B2487"/>
    <w:rsid w:val="006B7F74"/>
    <w:rsid w:val="006C2C32"/>
    <w:rsid w:val="006C5977"/>
    <w:rsid w:val="006D6B83"/>
    <w:rsid w:val="006E72C5"/>
    <w:rsid w:val="006F373C"/>
    <w:rsid w:val="00700DB0"/>
    <w:rsid w:val="00712673"/>
    <w:rsid w:val="0071514A"/>
    <w:rsid w:val="00721721"/>
    <w:rsid w:val="00725979"/>
    <w:rsid w:val="007276EF"/>
    <w:rsid w:val="00733137"/>
    <w:rsid w:val="00734143"/>
    <w:rsid w:val="00740D98"/>
    <w:rsid w:val="00755CF3"/>
    <w:rsid w:val="00762E4E"/>
    <w:rsid w:val="00766EE0"/>
    <w:rsid w:val="00771F8F"/>
    <w:rsid w:val="007768BF"/>
    <w:rsid w:val="007849A9"/>
    <w:rsid w:val="0078568E"/>
    <w:rsid w:val="007A4CA2"/>
    <w:rsid w:val="007A76DF"/>
    <w:rsid w:val="007B301D"/>
    <w:rsid w:val="007C0ADF"/>
    <w:rsid w:val="007D082F"/>
    <w:rsid w:val="007E0464"/>
    <w:rsid w:val="007E199F"/>
    <w:rsid w:val="007F2037"/>
    <w:rsid w:val="007F2F8D"/>
    <w:rsid w:val="00802BA6"/>
    <w:rsid w:val="00804675"/>
    <w:rsid w:val="00811352"/>
    <w:rsid w:val="00811390"/>
    <w:rsid w:val="008136CD"/>
    <w:rsid w:val="00817153"/>
    <w:rsid w:val="00817901"/>
    <w:rsid w:val="00824DD5"/>
    <w:rsid w:val="0082773F"/>
    <w:rsid w:val="0083092E"/>
    <w:rsid w:val="00832794"/>
    <w:rsid w:val="0086169C"/>
    <w:rsid w:val="00861DDB"/>
    <w:rsid w:val="008675F8"/>
    <w:rsid w:val="008933E3"/>
    <w:rsid w:val="008A4DAE"/>
    <w:rsid w:val="008B3435"/>
    <w:rsid w:val="008B766D"/>
    <w:rsid w:val="008C01AC"/>
    <w:rsid w:val="008C2B14"/>
    <w:rsid w:val="008C31B3"/>
    <w:rsid w:val="008C58AF"/>
    <w:rsid w:val="008F164D"/>
    <w:rsid w:val="008F26E3"/>
    <w:rsid w:val="00900B65"/>
    <w:rsid w:val="00901041"/>
    <w:rsid w:val="00911C83"/>
    <w:rsid w:val="00924837"/>
    <w:rsid w:val="0092608C"/>
    <w:rsid w:val="00926933"/>
    <w:rsid w:val="00927B3F"/>
    <w:rsid w:val="00932745"/>
    <w:rsid w:val="00933C34"/>
    <w:rsid w:val="00937E61"/>
    <w:rsid w:val="009407CF"/>
    <w:rsid w:val="00941814"/>
    <w:rsid w:val="00956911"/>
    <w:rsid w:val="00964B15"/>
    <w:rsid w:val="00967490"/>
    <w:rsid w:val="00991AF8"/>
    <w:rsid w:val="009929BC"/>
    <w:rsid w:val="00995583"/>
    <w:rsid w:val="00995790"/>
    <w:rsid w:val="009B1649"/>
    <w:rsid w:val="009B6689"/>
    <w:rsid w:val="009C1E95"/>
    <w:rsid w:val="009D1FCA"/>
    <w:rsid w:val="009D563B"/>
    <w:rsid w:val="009F25EB"/>
    <w:rsid w:val="009F2EC3"/>
    <w:rsid w:val="00A0165F"/>
    <w:rsid w:val="00A107E7"/>
    <w:rsid w:val="00A15023"/>
    <w:rsid w:val="00A21362"/>
    <w:rsid w:val="00A32262"/>
    <w:rsid w:val="00A359BD"/>
    <w:rsid w:val="00A4784D"/>
    <w:rsid w:val="00A51935"/>
    <w:rsid w:val="00A63F7A"/>
    <w:rsid w:val="00A75EAC"/>
    <w:rsid w:val="00A806EF"/>
    <w:rsid w:val="00A84CD3"/>
    <w:rsid w:val="00A94E1B"/>
    <w:rsid w:val="00A94EE8"/>
    <w:rsid w:val="00A96C51"/>
    <w:rsid w:val="00A977B7"/>
    <w:rsid w:val="00AB7390"/>
    <w:rsid w:val="00AD59AA"/>
    <w:rsid w:val="00AD6314"/>
    <w:rsid w:val="00AD6F36"/>
    <w:rsid w:val="00AD73C1"/>
    <w:rsid w:val="00AE35CB"/>
    <w:rsid w:val="00AE59BD"/>
    <w:rsid w:val="00AF211F"/>
    <w:rsid w:val="00AF33F1"/>
    <w:rsid w:val="00AF6351"/>
    <w:rsid w:val="00B023A3"/>
    <w:rsid w:val="00B0339F"/>
    <w:rsid w:val="00B1246E"/>
    <w:rsid w:val="00B1412F"/>
    <w:rsid w:val="00B151D6"/>
    <w:rsid w:val="00B15F6B"/>
    <w:rsid w:val="00B2533E"/>
    <w:rsid w:val="00B300E0"/>
    <w:rsid w:val="00B3373E"/>
    <w:rsid w:val="00B37134"/>
    <w:rsid w:val="00B3762A"/>
    <w:rsid w:val="00B501F7"/>
    <w:rsid w:val="00B50E07"/>
    <w:rsid w:val="00B60E2D"/>
    <w:rsid w:val="00B63605"/>
    <w:rsid w:val="00B74970"/>
    <w:rsid w:val="00B84B35"/>
    <w:rsid w:val="00BB5A7A"/>
    <w:rsid w:val="00BD7093"/>
    <w:rsid w:val="00BE0A56"/>
    <w:rsid w:val="00BE2711"/>
    <w:rsid w:val="00BF712F"/>
    <w:rsid w:val="00C15681"/>
    <w:rsid w:val="00C27DC7"/>
    <w:rsid w:val="00C33B51"/>
    <w:rsid w:val="00C347AD"/>
    <w:rsid w:val="00C5046C"/>
    <w:rsid w:val="00C516A1"/>
    <w:rsid w:val="00C56352"/>
    <w:rsid w:val="00C62465"/>
    <w:rsid w:val="00C65E5A"/>
    <w:rsid w:val="00C668B6"/>
    <w:rsid w:val="00C66A20"/>
    <w:rsid w:val="00C7616B"/>
    <w:rsid w:val="00C80AD2"/>
    <w:rsid w:val="00C80CDB"/>
    <w:rsid w:val="00C87BDF"/>
    <w:rsid w:val="00C91F7F"/>
    <w:rsid w:val="00CA19A6"/>
    <w:rsid w:val="00CA2BA0"/>
    <w:rsid w:val="00CB33E5"/>
    <w:rsid w:val="00CD3374"/>
    <w:rsid w:val="00CE4EB7"/>
    <w:rsid w:val="00CE64C4"/>
    <w:rsid w:val="00CF3C92"/>
    <w:rsid w:val="00D039C4"/>
    <w:rsid w:val="00D2513A"/>
    <w:rsid w:val="00D26C34"/>
    <w:rsid w:val="00D35E0D"/>
    <w:rsid w:val="00D3749A"/>
    <w:rsid w:val="00D37641"/>
    <w:rsid w:val="00D4661B"/>
    <w:rsid w:val="00D550E8"/>
    <w:rsid w:val="00D71E04"/>
    <w:rsid w:val="00D732B0"/>
    <w:rsid w:val="00D8496E"/>
    <w:rsid w:val="00D91274"/>
    <w:rsid w:val="00D95024"/>
    <w:rsid w:val="00D95137"/>
    <w:rsid w:val="00D9654E"/>
    <w:rsid w:val="00DB5029"/>
    <w:rsid w:val="00DC2DDA"/>
    <w:rsid w:val="00DC3641"/>
    <w:rsid w:val="00DD2CB4"/>
    <w:rsid w:val="00DD6236"/>
    <w:rsid w:val="00DD792B"/>
    <w:rsid w:val="00DE05FC"/>
    <w:rsid w:val="00DF232B"/>
    <w:rsid w:val="00DF2A9E"/>
    <w:rsid w:val="00E001A4"/>
    <w:rsid w:val="00E12979"/>
    <w:rsid w:val="00E20083"/>
    <w:rsid w:val="00E21A80"/>
    <w:rsid w:val="00E27978"/>
    <w:rsid w:val="00E865A3"/>
    <w:rsid w:val="00E90583"/>
    <w:rsid w:val="00EA4FBF"/>
    <w:rsid w:val="00EB1D87"/>
    <w:rsid w:val="00EB21AD"/>
    <w:rsid w:val="00EB319A"/>
    <w:rsid w:val="00EB339B"/>
    <w:rsid w:val="00EC1985"/>
    <w:rsid w:val="00EC6CEF"/>
    <w:rsid w:val="00ED37B2"/>
    <w:rsid w:val="00ED4B88"/>
    <w:rsid w:val="00EF3876"/>
    <w:rsid w:val="00F00FF8"/>
    <w:rsid w:val="00F076B3"/>
    <w:rsid w:val="00F14C94"/>
    <w:rsid w:val="00F27512"/>
    <w:rsid w:val="00F40B0E"/>
    <w:rsid w:val="00F41F84"/>
    <w:rsid w:val="00F42907"/>
    <w:rsid w:val="00F5586C"/>
    <w:rsid w:val="00F5772D"/>
    <w:rsid w:val="00F63432"/>
    <w:rsid w:val="00F744AD"/>
    <w:rsid w:val="00F757BF"/>
    <w:rsid w:val="00F82307"/>
    <w:rsid w:val="00F96CCA"/>
    <w:rsid w:val="00FC5DE0"/>
    <w:rsid w:val="00FE38BB"/>
    <w:rsid w:val="00FE7BA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0">
    <w:name w:val="heading 1"/>
    <w:basedOn w:val="a2"/>
    <w:next w:val="a2"/>
    <w:qFormat/>
    <w:rsid w:val="002D3504"/>
    <w:pPr>
      <w:keepNext/>
      <w:jc w:val="right"/>
      <w:outlineLvl w:val="0"/>
    </w:pPr>
    <w:rPr>
      <w:b/>
      <w:bCs/>
    </w:rPr>
  </w:style>
  <w:style w:type="paragraph" w:styleId="2">
    <w:name w:val="heading 2"/>
    <w:basedOn w:val="a2"/>
    <w:next w:val="a2"/>
    <w:link w:val="20"/>
    <w:qFormat/>
    <w:rsid w:val="002D3504"/>
    <w:pPr>
      <w:keepNext/>
      <w:jc w:val="both"/>
      <w:outlineLvl w:val="1"/>
    </w:pPr>
    <w:rPr>
      <w:b/>
      <w:bCs/>
    </w:rPr>
  </w:style>
  <w:style w:type="paragraph" w:styleId="6">
    <w:name w:val="heading 6"/>
    <w:basedOn w:val="a2"/>
    <w:next w:val="a2"/>
    <w:link w:val="60"/>
    <w:semiHidden/>
    <w:unhideWhenUsed/>
    <w:qFormat/>
    <w:rsid w:val="00762E4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rsid w:val="00956911"/>
    <w:rPr>
      <w:rFonts w:ascii="Tahoma" w:hAnsi="Tahoma" w:cs="Tahoma"/>
      <w:sz w:val="16"/>
      <w:szCs w:val="16"/>
    </w:rPr>
  </w:style>
  <w:style w:type="character" w:customStyle="1" w:styleId="ad">
    <w:name w:val="טקסט בלונים תו"/>
    <w:basedOn w:val="a3"/>
    <w:link w:val="ac"/>
    <w:rsid w:val="00956911"/>
    <w:rPr>
      <w:rFonts w:ascii="Tahoma" w:hAnsi="Tahoma" w:cs="Tahoma"/>
      <w:sz w:val="16"/>
      <w:szCs w:val="16"/>
    </w:rPr>
  </w:style>
  <w:style w:type="character" w:customStyle="1" w:styleId="a7">
    <w:name w:val="כותרת עליונה תו"/>
    <w:basedOn w:val="a3"/>
    <w:link w:val="a6"/>
    <w:uiPriority w:val="99"/>
    <w:rsid w:val="00AD6F36"/>
    <w:rPr>
      <w:rFonts w:cs="David"/>
      <w:sz w:val="24"/>
      <w:szCs w:val="24"/>
    </w:rPr>
  </w:style>
  <w:style w:type="character" w:customStyle="1" w:styleId="20">
    <w:name w:val="כותרת 2 תו"/>
    <w:basedOn w:val="a3"/>
    <w:link w:val="2"/>
    <w:rsid w:val="001A4821"/>
    <w:rPr>
      <w:rFonts w:cs="David"/>
      <w:b/>
      <w:bCs/>
      <w:sz w:val="24"/>
      <w:szCs w:val="26"/>
    </w:rPr>
  </w:style>
  <w:style w:type="paragraph" w:styleId="ae">
    <w:name w:val="List Paragraph"/>
    <w:basedOn w:val="a2"/>
    <w:link w:val="af"/>
    <w:uiPriority w:val="34"/>
    <w:qFormat/>
    <w:rsid w:val="001A4821"/>
    <w:pPr>
      <w:ind w:left="720"/>
      <w:contextualSpacing/>
    </w:pPr>
  </w:style>
  <w:style w:type="character" w:styleId="af0">
    <w:name w:val="annotation reference"/>
    <w:basedOn w:val="a3"/>
    <w:rsid w:val="002A0368"/>
    <w:rPr>
      <w:sz w:val="16"/>
      <w:szCs w:val="16"/>
    </w:rPr>
  </w:style>
  <w:style w:type="paragraph" w:styleId="af1">
    <w:name w:val="annotation text"/>
    <w:basedOn w:val="a2"/>
    <w:link w:val="af2"/>
    <w:rsid w:val="002A0368"/>
    <w:rPr>
      <w:sz w:val="20"/>
      <w:szCs w:val="20"/>
    </w:rPr>
  </w:style>
  <w:style w:type="character" w:customStyle="1" w:styleId="af2">
    <w:name w:val="טקסט הערה תו"/>
    <w:basedOn w:val="a3"/>
    <w:link w:val="af1"/>
    <w:rsid w:val="002A0368"/>
    <w:rPr>
      <w:rFonts w:cs="David"/>
    </w:rPr>
  </w:style>
  <w:style w:type="character" w:customStyle="1" w:styleId="af">
    <w:name w:val="פיסקת רשימה תו"/>
    <w:basedOn w:val="a3"/>
    <w:link w:val="ae"/>
    <w:uiPriority w:val="34"/>
    <w:locked/>
    <w:rsid w:val="00A21362"/>
    <w:rPr>
      <w:rFonts w:cs="David"/>
      <w:sz w:val="24"/>
      <w:szCs w:val="26"/>
    </w:rPr>
  </w:style>
  <w:style w:type="table" w:styleId="af3">
    <w:name w:val="Table Grid"/>
    <w:basedOn w:val="a4"/>
    <w:rsid w:val="005F1DEA"/>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20569E"/>
    <w:pPr>
      <w:numPr>
        <w:numId w:val="20"/>
      </w:numPr>
      <w:spacing w:before="240" w:line="360" w:lineRule="auto"/>
      <w:jc w:val="both"/>
    </w:pPr>
    <w:rPr>
      <w:rFonts w:ascii="Arial" w:hAnsi="Arial" w:cs="Arial"/>
      <w:b/>
      <w:bCs/>
      <w:color w:val="1B3461"/>
      <w:sz w:val="22"/>
      <w:szCs w:val="22"/>
    </w:rPr>
  </w:style>
  <w:style w:type="paragraph" w:customStyle="1" w:styleId="a1">
    <w:name w:val="תת סעיף"/>
    <w:basedOn w:val="a2"/>
    <w:rsid w:val="0020569E"/>
    <w:pPr>
      <w:numPr>
        <w:ilvl w:val="2"/>
        <w:numId w:val="20"/>
      </w:numPr>
      <w:spacing w:line="360" w:lineRule="auto"/>
      <w:jc w:val="both"/>
    </w:pPr>
    <w:rPr>
      <w:rFonts w:cs="Arial"/>
      <w:sz w:val="22"/>
      <w:szCs w:val="22"/>
    </w:rPr>
  </w:style>
  <w:style w:type="paragraph" w:customStyle="1" w:styleId="1">
    <w:name w:val="תת סעיף1"/>
    <w:basedOn w:val="a1"/>
    <w:rsid w:val="0020569E"/>
    <w:pPr>
      <w:numPr>
        <w:ilvl w:val="3"/>
      </w:numPr>
    </w:pPr>
  </w:style>
  <w:style w:type="paragraph" w:customStyle="1" w:styleId="211111">
    <w:name w:val="תת סעיף2 1.1.1.1.1"/>
    <w:basedOn w:val="1"/>
    <w:rsid w:val="0020569E"/>
    <w:pPr>
      <w:numPr>
        <w:ilvl w:val="4"/>
      </w:numPr>
    </w:pPr>
  </w:style>
  <w:style w:type="paragraph" w:customStyle="1" w:styleId="a0">
    <w:name w:val="טקסט סעיף"/>
    <w:basedOn w:val="a2"/>
    <w:rsid w:val="0020569E"/>
    <w:pPr>
      <w:numPr>
        <w:ilvl w:val="1"/>
        <w:numId w:val="20"/>
      </w:numPr>
      <w:spacing w:line="360" w:lineRule="auto"/>
      <w:jc w:val="both"/>
    </w:pPr>
    <w:rPr>
      <w:rFonts w:ascii="Arial" w:hAnsi="Arial" w:cs="Arial"/>
      <w:sz w:val="22"/>
      <w:szCs w:val="22"/>
    </w:rPr>
  </w:style>
  <w:style w:type="character" w:customStyle="1" w:styleId="60">
    <w:name w:val="כותרת 6 תו"/>
    <w:basedOn w:val="a3"/>
    <w:link w:val="6"/>
    <w:semiHidden/>
    <w:rsid w:val="00762E4E"/>
    <w:rPr>
      <w:rFonts w:asciiTheme="majorHAnsi" w:eastAsiaTheme="majorEastAsia" w:hAnsiTheme="majorHAnsi" w:cstheme="majorBidi"/>
      <w:i/>
      <w:iCs/>
      <w:color w:val="243F60" w:themeColor="accent1" w:themeShade="7F"/>
      <w:sz w:val="24"/>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9476384">
      <w:bodyDiv w:val="1"/>
      <w:marLeft w:val="0"/>
      <w:marRight w:val="0"/>
      <w:marTop w:val="0"/>
      <w:marBottom w:val="0"/>
      <w:divBdr>
        <w:top w:val="none" w:sz="0" w:space="0" w:color="auto"/>
        <w:left w:val="none" w:sz="0" w:space="0" w:color="auto"/>
        <w:bottom w:val="none" w:sz="0" w:space="0" w:color="auto"/>
        <w:right w:val="none" w:sz="0" w:space="0" w:color="auto"/>
      </w:divBdr>
    </w:div>
    <w:div w:id="112788881">
      <w:bodyDiv w:val="1"/>
      <w:marLeft w:val="0"/>
      <w:marRight w:val="0"/>
      <w:marTop w:val="0"/>
      <w:marBottom w:val="0"/>
      <w:divBdr>
        <w:top w:val="none" w:sz="0" w:space="0" w:color="auto"/>
        <w:left w:val="none" w:sz="0" w:space="0" w:color="auto"/>
        <w:bottom w:val="none" w:sz="0" w:space="0" w:color="auto"/>
        <w:right w:val="none" w:sz="0" w:space="0" w:color="auto"/>
      </w:divBdr>
    </w:div>
    <w:div w:id="136921615">
      <w:bodyDiv w:val="1"/>
      <w:marLeft w:val="0"/>
      <w:marRight w:val="0"/>
      <w:marTop w:val="0"/>
      <w:marBottom w:val="0"/>
      <w:divBdr>
        <w:top w:val="none" w:sz="0" w:space="0" w:color="auto"/>
        <w:left w:val="none" w:sz="0" w:space="0" w:color="auto"/>
        <w:bottom w:val="none" w:sz="0" w:space="0" w:color="auto"/>
        <w:right w:val="none" w:sz="0" w:space="0" w:color="auto"/>
      </w:divBdr>
    </w:div>
    <w:div w:id="208802440">
      <w:bodyDiv w:val="1"/>
      <w:marLeft w:val="0"/>
      <w:marRight w:val="0"/>
      <w:marTop w:val="0"/>
      <w:marBottom w:val="0"/>
      <w:divBdr>
        <w:top w:val="none" w:sz="0" w:space="0" w:color="auto"/>
        <w:left w:val="none" w:sz="0" w:space="0" w:color="auto"/>
        <w:bottom w:val="none" w:sz="0" w:space="0" w:color="auto"/>
        <w:right w:val="none" w:sz="0" w:space="0" w:color="auto"/>
      </w:divBdr>
    </w:div>
    <w:div w:id="357392105">
      <w:bodyDiv w:val="1"/>
      <w:marLeft w:val="0"/>
      <w:marRight w:val="0"/>
      <w:marTop w:val="0"/>
      <w:marBottom w:val="0"/>
      <w:divBdr>
        <w:top w:val="none" w:sz="0" w:space="0" w:color="auto"/>
        <w:left w:val="none" w:sz="0" w:space="0" w:color="auto"/>
        <w:bottom w:val="none" w:sz="0" w:space="0" w:color="auto"/>
        <w:right w:val="none" w:sz="0" w:space="0" w:color="auto"/>
      </w:divBdr>
    </w:div>
    <w:div w:id="369189065">
      <w:bodyDiv w:val="1"/>
      <w:marLeft w:val="0"/>
      <w:marRight w:val="0"/>
      <w:marTop w:val="0"/>
      <w:marBottom w:val="0"/>
      <w:divBdr>
        <w:top w:val="none" w:sz="0" w:space="0" w:color="auto"/>
        <w:left w:val="none" w:sz="0" w:space="0" w:color="auto"/>
        <w:bottom w:val="none" w:sz="0" w:space="0" w:color="auto"/>
        <w:right w:val="none" w:sz="0" w:space="0" w:color="auto"/>
      </w:divBdr>
    </w:div>
    <w:div w:id="451247324">
      <w:bodyDiv w:val="1"/>
      <w:marLeft w:val="0"/>
      <w:marRight w:val="0"/>
      <w:marTop w:val="0"/>
      <w:marBottom w:val="0"/>
      <w:divBdr>
        <w:top w:val="none" w:sz="0" w:space="0" w:color="auto"/>
        <w:left w:val="none" w:sz="0" w:space="0" w:color="auto"/>
        <w:bottom w:val="none" w:sz="0" w:space="0" w:color="auto"/>
        <w:right w:val="none" w:sz="0" w:space="0" w:color="auto"/>
      </w:divBdr>
    </w:div>
    <w:div w:id="489754836">
      <w:bodyDiv w:val="1"/>
      <w:marLeft w:val="0"/>
      <w:marRight w:val="0"/>
      <w:marTop w:val="0"/>
      <w:marBottom w:val="0"/>
      <w:divBdr>
        <w:top w:val="none" w:sz="0" w:space="0" w:color="auto"/>
        <w:left w:val="none" w:sz="0" w:space="0" w:color="auto"/>
        <w:bottom w:val="none" w:sz="0" w:space="0" w:color="auto"/>
        <w:right w:val="none" w:sz="0" w:space="0" w:color="auto"/>
      </w:divBdr>
    </w:div>
    <w:div w:id="533539432">
      <w:bodyDiv w:val="1"/>
      <w:marLeft w:val="0"/>
      <w:marRight w:val="0"/>
      <w:marTop w:val="0"/>
      <w:marBottom w:val="0"/>
      <w:divBdr>
        <w:top w:val="none" w:sz="0" w:space="0" w:color="auto"/>
        <w:left w:val="none" w:sz="0" w:space="0" w:color="auto"/>
        <w:bottom w:val="none" w:sz="0" w:space="0" w:color="auto"/>
        <w:right w:val="none" w:sz="0" w:space="0" w:color="auto"/>
      </w:divBdr>
    </w:div>
    <w:div w:id="542446074">
      <w:bodyDiv w:val="1"/>
      <w:marLeft w:val="0"/>
      <w:marRight w:val="0"/>
      <w:marTop w:val="0"/>
      <w:marBottom w:val="0"/>
      <w:divBdr>
        <w:top w:val="none" w:sz="0" w:space="0" w:color="auto"/>
        <w:left w:val="none" w:sz="0" w:space="0" w:color="auto"/>
        <w:bottom w:val="none" w:sz="0" w:space="0" w:color="auto"/>
        <w:right w:val="none" w:sz="0" w:space="0" w:color="auto"/>
      </w:divBdr>
    </w:div>
    <w:div w:id="614335135">
      <w:bodyDiv w:val="1"/>
      <w:marLeft w:val="0"/>
      <w:marRight w:val="0"/>
      <w:marTop w:val="0"/>
      <w:marBottom w:val="0"/>
      <w:divBdr>
        <w:top w:val="none" w:sz="0" w:space="0" w:color="auto"/>
        <w:left w:val="none" w:sz="0" w:space="0" w:color="auto"/>
        <w:bottom w:val="none" w:sz="0" w:space="0" w:color="auto"/>
        <w:right w:val="none" w:sz="0" w:space="0" w:color="auto"/>
      </w:divBdr>
    </w:div>
    <w:div w:id="620235142">
      <w:bodyDiv w:val="1"/>
      <w:marLeft w:val="0"/>
      <w:marRight w:val="0"/>
      <w:marTop w:val="0"/>
      <w:marBottom w:val="0"/>
      <w:divBdr>
        <w:top w:val="none" w:sz="0" w:space="0" w:color="auto"/>
        <w:left w:val="none" w:sz="0" w:space="0" w:color="auto"/>
        <w:bottom w:val="none" w:sz="0" w:space="0" w:color="auto"/>
        <w:right w:val="none" w:sz="0" w:space="0" w:color="auto"/>
      </w:divBdr>
    </w:div>
    <w:div w:id="705447300">
      <w:bodyDiv w:val="1"/>
      <w:marLeft w:val="0"/>
      <w:marRight w:val="0"/>
      <w:marTop w:val="0"/>
      <w:marBottom w:val="0"/>
      <w:divBdr>
        <w:top w:val="none" w:sz="0" w:space="0" w:color="auto"/>
        <w:left w:val="none" w:sz="0" w:space="0" w:color="auto"/>
        <w:bottom w:val="none" w:sz="0" w:space="0" w:color="auto"/>
        <w:right w:val="none" w:sz="0" w:space="0" w:color="auto"/>
      </w:divBdr>
    </w:div>
    <w:div w:id="785344202">
      <w:bodyDiv w:val="1"/>
      <w:marLeft w:val="0"/>
      <w:marRight w:val="0"/>
      <w:marTop w:val="0"/>
      <w:marBottom w:val="0"/>
      <w:divBdr>
        <w:top w:val="none" w:sz="0" w:space="0" w:color="auto"/>
        <w:left w:val="none" w:sz="0" w:space="0" w:color="auto"/>
        <w:bottom w:val="none" w:sz="0" w:space="0" w:color="auto"/>
        <w:right w:val="none" w:sz="0" w:space="0" w:color="auto"/>
      </w:divBdr>
    </w:div>
    <w:div w:id="822818372">
      <w:bodyDiv w:val="1"/>
      <w:marLeft w:val="0"/>
      <w:marRight w:val="0"/>
      <w:marTop w:val="0"/>
      <w:marBottom w:val="0"/>
      <w:divBdr>
        <w:top w:val="none" w:sz="0" w:space="0" w:color="auto"/>
        <w:left w:val="none" w:sz="0" w:space="0" w:color="auto"/>
        <w:bottom w:val="none" w:sz="0" w:space="0" w:color="auto"/>
        <w:right w:val="none" w:sz="0" w:space="0" w:color="auto"/>
      </w:divBdr>
    </w:div>
    <w:div w:id="887687380">
      <w:bodyDiv w:val="1"/>
      <w:marLeft w:val="0"/>
      <w:marRight w:val="0"/>
      <w:marTop w:val="0"/>
      <w:marBottom w:val="0"/>
      <w:divBdr>
        <w:top w:val="none" w:sz="0" w:space="0" w:color="auto"/>
        <w:left w:val="none" w:sz="0" w:space="0" w:color="auto"/>
        <w:bottom w:val="none" w:sz="0" w:space="0" w:color="auto"/>
        <w:right w:val="none" w:sz="0" w:space="0" w:color="auto"/>
      </w:divBdr>
    </w:div>
    <w:div w:id="970787021">
      <w:bodyDiv w:val="1"/>
      <w:marLeft w:val="0"/>
      <w:marRight w:val="0"/>
      <w:marTop w:val="0"/>
      <w:marBottom w:val="0"/>
      <w:divBdr>
        <w:top w:val="none" w:sz="0" w:space="0" w:color="auto"/>
        <w:left w:val="none" w:sz="0" w:space="0" w:color="auto"/>
        <w:bottom w:val="none" w:sz="0" w:space="0" w:color="auto"/>
        <w:right w:val="none" w:sz="0" w:space="0" w:color="auto"/>
      </w:divBdr>
    </w:div>
    <w:div w:id="1064570040">
      <w:bodyDiv w:val="1"/>
      <w:marLeft w:val="0"/>
      <w:marRight w:val="0"/>
      <w:marTop w:val="0"/>
      <w:marBottom w:val="0"/>
      <w:divBdr>
        <w:top w:val="none" w:sz="0" w:space="0" w:color="auto"/>
        <w:left w:val="none" w:sz="0" w:space="0" w:color="auto"/>
        <w:bottom w:val="none" w:sz="0" w:space="0" w:color="auto"/>
        <w:right w:val="none" w:sz="0" w:space="0" w:color="auto"/>
      </w:divBdr>
    </w:div>
    <w:div w:id="1472865632">
      <w:bodyDiv w:val="1"/>
      <w:marLeft w:val="0"/>
      <w:marRight w:val="0"/>
      <w:marTop w:val="0"/>
      <w:marBottom w:val="0"/>
      <w:divBdr>
        <w:top w:val="none" w:sz="0" w:space="0" w:color="auto"/>
        <w:left w:val="none" w:sz="0" w:space="0" w:color="auto"/>
        <w:bottom w:val="none" w:sz="0" w:space="0" w:color="auto"/>
        <w:right w:val="none" w:sz="0" w:space="0" w:color="auto"/>
      </w:divBdr>
    </w:div>
    <w:div w:id="1763184765">
      <w:bodyDiv w:val="1"/>
      <w:marLeft w:val="0"/>
      <w:marRight w:val="0"/>
      <w:marTop w:val="0"/>
      <w:marBottom w:val="0"/>
      <w:divBdr>
        <w:top w:val="none" w:sz="0" w:space="0" w:color="auto"/>
        <w:left w:val="none" w:sz="0" w:space="0" w:color="auto"/>
        <w:bottom w:val="none" w:sz="0" w:space="0" w:color="auto"/>
        <w:right w:val="none" w:sz="0" w:space="0" w:color="auto"/>
      </w:divBdr>
    </w:div>
    <w:div w:id="1831284392">
      <w:bodyDiv w:val="1"/>
      <w:marLeft w:val="0"/>
      <w:marRight w:val="0"/>
      <w:marTop w:val="0"/>
      <w:marBottom w:val="0"/>
      <w:divBdr>
        <w:top w:val="none" w:sz="0" w:space="0" w:color="auto"/>
        <w:left w:val="none" w:sz="0" w:space="0" w:color="auto"/>
        <w:bottom w:val="none" w:sz="0" w:space="0" w:color="auto"/>
        <w:right w:val="none" w:sz="0" w:space="0" w:color="auto"/>
      </w:divBdr>
    </w:div>
    <w:div w:id="1890146775">
      <w:bodyDiv w:val="1"/>
      <w:marLeft w:val="0"/>
      <w:marRight w:val="0"/>
      <w:marTop w:val="0"/>
      <w:marBottom w:val="0"/>
      <w:divBdr>
        <w:top w:val="none" w:sz="0" w:space="0" w:color="auto"/>
        <w:left w:val="none" w:sz="0" w:space="0" w:color="auto"/>
        <w:bottom w:val="none" w:sz="0" w:space="0" w:color="auto"/>
        <w:right w:val="none" w:sz="0" w:space="0" w:color="auto"/>
      </w:divBdr>
    </w:div>
    <w:div w:id="1921599892">
      <w:bodyDiv w:val="1"/>
      <w:marLeft w:val="0"/>
      <w:marRight w:val="0"/>
      <w:marTop w:val="0"/>
      <w:marBottom w:val="0"/>
      <w:divBdr>
        <w:top w:val="none" w:sz="0" w:space="0" w:color="auto"/>
        <w:left w:val="none" w:sz="0" w:space="0" w:color="auto"/>
        <w:bottom w:val="none" w:sz="0" w:space="0" w:color="auto"/>
        <w:right w:val="none" w:sz="0" w:space="0" w:color="auto"/>
      </w:divBdr>
    </w:div>
    <w:div w:id="2043941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Office_Word_Document1.docx"/><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microsoft.com/office/2007/relationships/stylesWithEffects" Target="stylesWithEffects.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2CC0E547B312498E91AE88FA4E04434D"/>
        <w:category>
          <w:name w:val="כללי"/>
          <w:gallery w:val="placeholder"/>
        </w:category>
        <w:types>
          <w:type w:val="bbPlcHdr"/>
        </w:types>
        <w:behaviors>
          <w:behavior w:val="content"/>
        </w:behaviors>
        <w:guid w:val="{F9877367-69FC-48F8-9214-6CDD8D4B8EB9}"/>
      </w:docPartPr>
      <w:docPartBody>
        <w:p w:rsidR="00CB2FE5" w:rsidRDefault="00D94A57" w:rsidP="00D94A57">
          <w:pPr>
            <w:pStyle w:val="2CC0E547B312498E91AE88FA4E04434D"/>
          </w:pPr>
          <w:r w:rsidRPr="00371234">
            <w:rPr>
              <w:rStyle w:val="a3"/>
              <w:sz w:val="26"/>
              <w:rtl/>
            </w:rPr>
            <w:t>[הנדון מסמך]</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2D45C2"/>
    <w:rsid w:val="000B162C"/>
    <w:rsid w:val="000E0DB8"/>
    <w:rsid w:val="00121292"/>
    <w:rsid w:val="002D45C2"/>
    <w:rsid w:val="00543E9B"/>
    <w:rsid w:val="005707B7"/>
    <w:rsid w:val="005C26B4"/>
    <w:rsid w:val="00630421"/>
    <w:rsid w:val="00634C96"/>
    <w:rsid w:val="007A0FDE"/>
    <w:rsid w:val="00821F6D"/>
    <w:rsid w:val="008E222B"/>
    <w:rsid w:val="00BC0F60"/>
    <w:rsid w:val="00BE08EA"/>
    <w:rsid w:val="00CB2FE5"/>
    <w:rsid w:val="00D94A57"/>
    <w:rsid w:val="00E00777"/>
    <w:rsid w:val="00E52B02"/>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A0FDE"/>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D94A57"/>
    <w:rPr>
      <w:color w:val="808080"/>
    </w:rPr>
  </w:style>
  <w:style w:type="paragraph" w:customStyle="1" w:styleId="E038841DD8FA445AA79F82E370A4ED36">
    <w:name w:val="E038841DD8FA445AA79F82E370A4ED36"/>
    <w:rsid w:val="002D45C2"/>
  </w:style>
  <w:style w:type="paragraph" w:customStyle="1" w:styleId="EFD234001BD141A6AE7194886E8C3EB8">
    <w:name w:val="EFD234001BD141A6AE7194886E8C3EB8"/>
    <w:rsid w:val="00E52B02"/>
  </w:style>
  <w:style w:type="paragraph" w:customStyle="1" w:styleId="F2759AAFB2644182BA5BFD12CBF20AAA">
    <w:name w:val="F2759AAFB2644182BA5BFD12CBF20AAA"/>
    <w:rsid w:val="005C26B4"/>
  </w:style>
  <w:style w:type="paragraph" w:customStyle="1" w:styleId="3791F56E258F4ECCBFC7D1291D2156F6">
    <w:name w:val="3791F56E258F4ECCBFC7D1291D2156F6"/>
    <w:rsid w:val="005707B7"/>
  </w:style>
  <w:style w:type="paragraph" w:customStyle="1" w:styleId="D1B17E0E0B5D4739A33A0EB0D602FAE8">
    <w:name w:val="D1B17E0E0B5D4739A33A0EB0D602FAE8"/>
    <w:rsid w:val="00D94A57"/>
  </w:style>
  <w:style w:type="paragraph" w:customStyle="1" w:styleId="2CC0E547B312498E91AE88FA4E04434D">
    <w:name w:val="2CC0E547B312498E91AE88FA4E04434D"/>
    <w:rsid w:val="00D94A57"/>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חת_363_2013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08 באוקטובר 2013</DocumentCreateDateEnglish>
    <DocumentCreateDateHebrew xmlns="8f5b83e0-a1d3-486c-bd07-833a425c74af">ד' בחשון התשע"ד</DocumentCreateDateHebrew>
    <SubjectDocument xmlns="8f5b83e0-a1d3-486c-bd07-833a425c74af">שאלות ותשובות במכרז 29/13 לקבלת שירותי ייעוץ לתכנון מנהרות רב ארציות ברמה ארצית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08/10/2013 05:46;31</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363</CounterString>
    <LastLockUser xmlns="8f5b83e0-a1d3-486c-bd07-833a425c74af" xsi:nil="true"/>
    <LastCheckOutDate xmlns="8f5b83e0-a1d3-486c-bd07-833a425c74af">08/10/2013 04:28;36</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HT_363_2013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2013-10-08T00:00:00+00:00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55BB71AA-1F94-472B-BC45-7E07388915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8EA5EC31-8399-4E6A-B1BB-E83E85C0D1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1898</Words>
  <Characters>8826</Characters>
  <Application>Microsoft Office Word</Application>
  <DocSecurity>4</DocSecurity>
  <Lines>73</Lines>
  <Paragraphs>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10703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lubnaq</dc:creator>
  <cp:lastModifiedBy>tehila</cp:lastModifiedBy>
  <cp:revision>2</cp:revision>
  <cp:lastPrinted>2013-10-08T08:48:00Z</cp:lastPrinted>
  <dcterms:created xsi:type="dcterms:W3CDTF">2013-10-28T10:35:00Z</dcterms:created>
  <dcterms:modified xsi:type="dcterms:W3CDTF">2013-10-28T10:35:00Z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